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8059" w14:textId="77777777" w:rsidR="0085525F" w:rsidRDefault="007E227D">
      <w:pPr>
        <w:widowControl/>
        <w:shd w:val="clear" w:color="auto" w:fill="FFFFFF"/>
        <w:tabs>
          <w:tab w:val="left" w:pos="4800"/>
        </w:tabs>
        <w:spacing w:before="567" w:line="100" w:lineRule="atLeast"/>
        <w:ind w:left="1425" w:hanging="1425"/>
        <w:jc w:val="center"/>
      </w:pPr>
      <w:r>
        <w:rPr>
          <w:b/>
          <w:bCs/>
          <w:sz w:val="36"/>
          <w:szCs w:val="36"/>
        </w:rPr>
        <w:t>Scuola secondaria di I grado</w:t>
      </w:r>
    </w:p>
    <w:p w14:paraId="2B3BB950" w14:textId="77777777" w:rsidR="0085525F" w:rsidRDefault="007E227D">
      <w:pPr>
        <w:widowControl/>
        <w:shd w:val="clear" w:color="auto" w:fill="FFFFFF"/>
        <w:tabs>
          <w:tab w:val="left" w:pos="4800"/>
        </w:tabs>
        <w:spacing w:line="100" w:lineRule="atLeast"/>
        <w:ind w:left="1425" w:hanging="1425"/>
        <w:jc w:val="center"/>
      </w:pPr>
      <w:r>
        <w:rPr>
          <w:b/>
          <w:bCs/>
          <w:sz w:val="36"/>
          <w:szCs w:val="36"/>
        </w:rPr>
        <w:t>Nicholas Green</w:t>
      </w:r>
    </w:p>
    <w:p w14:paraId="2D4109E1" w14:textId="77777777" w:rsidR="0085525F" w:rsidRDefault="007E227D">
      <w:pPr>
        <w:widowControl/>
        <w:shd w:val="clear" w:color="auto" w:fill="FFFFFF"/>
        <w:tabs>
          <w:tab w:val="left" w:pos="4800"/>
        </w:tabs>
        <w:spacing w:before="113" w:line="100" w:lineRule="atLeast"/>
        <w:jc w:val="center"/>
      </w:pPr>
      <w:r>
        <w:rPr>
          <w:b/>
          <w:bCs/>
          <w:sz w:val="36"/>
          <w:szCs w:val="36"/>
        </w:rPr>
        <w:t>Anno scolastico</w:t>
      </w:r>
      <w:r>
        <w:rPr>
          <w:sz w:val="36"/>
          <w:szCs w:val="36"/>
        </w:rPr>
        <w:t xml:space="preserve">: </w:t>
      </w:r>
      <w:r>
        <w:rPr>
          <w:b/>
          <w:bCs/>
          <w:sz w:val="36"/>
          <w:szCs w:val="36"/>
        </w:rPr>
        <w:t>2021-2022</w:t>
      </w:r>
    </w:p>
    <w:p w14:paraId="3324D215" w14:textId="77777777" w:rsidR="0085525F" w:rsidRDefault="007E227D">
      <w:pPr>
        <w:widowControl/>
        <w:pBdr>
          <w:bottom w:val="single" w:sz="4" w:space="0" w:color="000000"/>
        </w:pBdr>
        <w:shd w:val="clear" w:color="auto" w:fill="FFFFFF"/>
        <w:tabs>
          <w:tab w:val="left" w:pos="4800"/>
        </w:tabs>
        <w:spacing w:before="2494" w:after="340" w:line="100" w:lineRule="atLeast"/>
        <w:jc w:val="center"/>
      </w:pPr>
      <w:r>
        <w:rPr>
          <w:b/>
          <w:bCs/>
          <w:sz w:val="48"/>
          <w:szCs w:val="48"/>
        </w:rPr>
        <w:t>Piano di lavoro del Consiglio di Classe</w:t>
      </w:r>
    </w:p>
    <w:p w14:paraId="269C4533" w14:textId="77777777" w:rsidR="0085525F" w:rsidRDefault="007E227D">
      <w:pPr>
        <w:widowControl/>
        <w:shd w:val="clear" w:color="auto" w:fill="FFFFFF"/>
        <w:tabs>
          <w:tab w:val="left" w:pos="4800"/>
        </w:tabs>
        <w:spacing w:line="100" w:lineRule="atLeast"/>
        <w:ind w:left="1425" w:hanging="1425"/>
        <w:jc w:val="center"/>
      </w:pPr>
      <w:r>
        <w:rPr>
          <w:b/>
          <w:bCs/>
          <w:sz w:val="36"/>
          <w:szCs w:val="36"/>
        </w:rPr>
        <w:t>Coordinatore</w:t>
      </w:r>
      <w:r>
        <w:rPr>
          <w:sz w:val="36"/>
          <w:szCs w:val="36"/>
        </w:rPr>
        <w:t xml:space="preserve">: Prof. </w:t>
      </w:r>
    </w:p>
    <w:p w14:paraId="541779A3" w14:textId="77777777" w:rsidR="0085525F" w:rsidRDefault="007E227D">
      <w:pPr>
        <w:widowControl/>
        <w:shd w:val="clear" w:color="auto" w:fill="FFFFFF"/>
        <w:tabs>
          <w:tab w:val="left" w:pos="4800"/>
        </w:tabs>
        <w:spacing w:line="100" w:lineRule="atLeast"/>
        <w:ind w:left="1425" w:hanging="1425"/>
        <w:jc w:val="center"/>
      </w:pPr>
      <w:r>
        <w:rPr>
          <w:b/>
          <w:bCs/>
          <w:sz w:val="36"/>
          <w:szCs w:val="36"/>
        </w:rPr>
        <w:t>Classe</w:t>
      </w:r>
      <w:r>
        <w:rPr>
          <w:sz w:val="36"/>
          <w:szCs w:val="36"/>
        </w:rPr>
        <w:t xml:space="preserve">: </w:t>
      </w:r>
    </w:p>
    <w:p w14:paraId="23A24054" w14:textId="77777777" w:rsidR="0085525F" w:rsidRDefault="0085525F">
      <w:pPr>
        <w:widowControl/>
        <w:shd w:val="clear" w:color="auto" w:fill="FFFFFF"/>
        <w:tabs>
          <w:tab w:val="left" w:pos="4800"/>
        </w:tabs>
        <w:spacing w:line="100" w:lineRule="atLeast"/>
        <w:ind w:left="1425" w:hanging="1425"/>
        <w:jc w:val="center"/>
      </w:pPr>
    </w:p>
    <w:p w14:paraId="228A8F63" w14:textId="77777777" w:rsidR="0085525F" w:rsidRDefault="0085525F">
      <w:pPr>
        <w:sectPr w:rsidR="0085525F">
          <w:headerReference w:type="default" r:id="rId7"/>
          <w:footerReference w:type="default" r:id="rId8"/>
          <w:pgSz w:w="11900" w:h="16840"/>
          <w:pgMar w:top="4010" w:right="1134" w:bottom="1648" w:left="1134" w:header="0" w:footer="600" w:gutter="0"/>
          <w:cols w:space="720"/>
        </w:sectPr>
      </w:pPr>
    </w:p>
    <w:p w14:paraId="38AB9DA2" w14:textId="77777777" w:rsidR="0085525F" w:rsidRDefault="007E227D">
      <w:pPr>
        <w:jc w:val="center"/>
      </w:pPr>
      <w:r>
        <w:rPr>
          <w:b/>
          <w:bCs/>
          <w:sz w:val="36"/>
          <w:szCs w:val="36"/>
        </w:rPr>
        <w:lastRenderedPageBreak/>
        <w:t xml:space="preserve">Presentazione del </w:t>
      </w:r>
      <w:proofErr w:type="spellStart"/>
      <w:r>
        <w:rPr>
          <w:b/>
          <w:bCs/>
          <w:sz w:val="36"/>
          <w:szCs w:val="36"/>
        </w:rPr>
        <w:t>C.d.C</w:t>
      </w:r>
      <w:proofErr w:type="spellEnd"/>
      <w:r>
        <w:rPr>
          <w:b/>
          <w:bCs/>
          <w:sz w:val="36"/>
          <w:szCs w:val="36"/>
        </w:rPr>
        <w:t>.</w:t>
      </w:r>
    </w:p>
    <w:p w14:paraId="2ACB336F" w14:textId="77777777" w:rsidR="0085525F" w:rsidRDefault="0085525F">
      <w:pPr>
        <w:rPr>
          <w:b/>
          <w:bCs/>
          <w:sz w:val="36"/>
          <w:szCs w:val="36"/>
        </w:rPr>
      </w:pPr>
    </w:p>
    <w:p w14:paraId="5080EC29" w14:textId="77777777" w:rsidR="0085525F" w:rsidRDefault="007E227D">
      <w:r>
        <w:rPr>
          <w:b/>
          <w:bCs/>
          <w:sz w:val="28"/>
          <w:szCs w:val="28"/>
        </w:rPr>
        <w:t>Elenco docenti</w:t>
      </w:r>
    </w:p>
    <w:p w14:paraId="7CF0BBA1" w14:textId="77777777" w:rsidR="0085525F" w:rsidRDefault="0085525F">
      <w:pPr>
        <w:rPr>
          <w:sz w:val="28"/>
          <w:szCs w:val="28"/>
        </w:rPr>
      </w:pPr>
    </w:p>
    <w:tbl>
      <w:tblPr>
        <w:tblStyle w:val="TableNormal"/>
        <w:tblW w:w="96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12"/>
        <w:gridCol w:w="3213"/>
        <w:gridCol w:w="3223"/>
      </w:tblGrid>
      <w:tr w:rsidR="0085525F" w14:paraId="7D955263" w14:textId="77777777">
        <w:trPr>
          <w:trHeight w:val="292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B0E6B" w14:textId="77777777" w:rsidR="0085525F" w:rsidRDefault="007E227D">
            <w:pPr>
              <w:pStyle w:val="Contenutotabella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4ED52" w14:textId="77777777" w:rsidR="0085525F" w:rsidRDefault="007E227D">
            <w:pPr>
              <w:pStyle w:val="Contenutotabella"/>
              <w:jc w:val="center"/>
            </w:pPr>
            <w:r>
              <w:rPr>
                <w:b/>
                <w:bCs/>
              </w:rPr>
              <w:t>Nome</w:t>
            </w:r>
          </w:p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14373" w14:textId="77777777" w:rsidR="0085525F" w:rsidRDefault="007E227D">
            <w:pPr>
              <w:pStyle w:val="Contenutotabella"/>
              <w:jc w:val="center"/>
            </w:pPr>
            <w:r>
              <w:rPr>
                <w:b/>
                <w:bCs/>
              </w:rPr>
              <w:t>Materia</w:t>
            </w:r>
          </w:p>
        </w:tc>
      </w:tr>
      <w:tr w:rsidR="0085525F" w14:paraId="68DF1A8A" w14:textId="77777777">
        <w:trPr>
          <w:trHeight w:val="292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6A855" w14:textId="77777777" w:rsidR="0085525F" w:rsidRDefault="0085525F"/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4B533" w14:textId="77777777" w:rsidR="0085525F" w:rsidRDefault="0085525F"/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823B7" w14:textId="77777777" w:rsidR="0085525F" w:rsidRDefault="007E227D">
            <w:pPr>
              <w:pStyle w:val="Contenutotabella"/>
            </w:pPr>
            <w:r>
              <w:t>Italiano e Storia</w:t>
            </w:r>
          </w:p>
        </w:tc>
      </w:tr>
      <w:tr w:rsidR="0085525F" w14:paraId="15E186C2" w14:textId="77777777">
        <w:trPr>
          <w:trHeight w:val="292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A1219" w14:textId="77777777" w:rsidR="0085525F" w:rsidRDefault="0085525F"/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52D7C" w14:textId="77777777" w:rsidR="0085525F" w:rsidRDefault="0085525F"/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ED72C" w14:textId="77777777" w:rsidR="0085525F" w:rsidRDefault="007E227D">
            <w:pPr>
              <w:pStyle w:val="Contenutotabella"/>
            </w:pPr>
            <w:r>
              <w:t>Geografia</w:t>
            </w:r>
          </w:p>
        </w:tc>
      </w:tr>
      <w:tr w:rsidR="0085525F" w14:paraId="701D0711" w14:textId="77777777">
        <w:trPr>
          <w:trHeight w:val="292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B76CE" w14:textId="77777777" w:rsidR="0085525F" w:rsidRDefault="0085525F"/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96466" w14:textId="77777777" w:rsidR="0085525F" w:rsidRDefault="0085525F"/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D734C" w14:textId="77777777" w:rsidR="0085525F" w:rsidRDefault="007E227D">
            <w:pPr>
              <w:pStyle w:val="Contenutotabella"/>
            </w:pPr>
            <w:r>
              <w:t>Inglese</w:t>
            </w:r>
          </w:p>
        </w:tc>
      </w:tr>
      <w:tr w:rsidR="0085525F" w14:paraId="3AF31164" w14:textId="77777777">
        <w:trPr>
          <w:trHeight w:val="292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51CED" w14:textId="77777777" w:rsidR="0085525F" w:rsidRDefault="0085525F"/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36C6A" w14:textId="77777777" w:rsidR="0085525F" w:rsidRDefault="0085525F"/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300D1" w14:textId="77777777" w:rsidR="0085525F" w:rsidRDefault="007E227D">
            <w:pPr>
              <w:pStyle w:val="Contenutotabella"/>
            </w:pPr>
            <w:r>
              <w:t>Francese</w:t>
            </w:r>
          </w:p>
        </w:tc>
      </w:tr>
      <w:tr w:rsidR="0085525F" w14:paraId="34CEC3D4" w14:textId="77777777">
        <w:trPr>
          <w:trHeight w:val="292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EFD66" w14:textId="77777777" w:rsidR="0085525F" w:rsidRDefault="0085525F"/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C0441" w14:textId="77777777" w:rsidR="0085525F" w:rsidRDefault="0085525F"/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BEF0E" w14:textId="77777777" w:rsidR="0085525F" w:rsidRDefault="007E227D">
            <w:pPr>
              <w:pStyle w:val="Contenutotabella"/>
            </w:pPr>
            <w:r>
              <w:t>Matematica e Scienze</w:t>
            </w:r>
          </w:p>
        </w:tc>
      </w:tr>
      <w:tr w:rsidR="0085525F" w14:paraId="5B9518C9" w14:textId="77777777">
        <w:trPr>
          <w:trHeight w:val="292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B75E4" w14:textId="77777777" w:rsidR="0085525F" w:rsidRDefault="0085525F"/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6942B" w14:textId="77777777" w:rsidR="0085525F" w:rsidRDefault="0085525F"/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F9E1" w14:textId="77777777" w:rsidR="0085525F" w:rsidRDefault="007E227D">
            <w:pPr>
              <w:pStyle w:val="Contenutotabella"/>
            </w:pPr>
            <w:r>
              <w:t>Tecnologia</w:t>
            </w:r>
          </w:p>
        </w:tc>
      </w:tr>
      <w:tr w:rsidR="0085525F" w14:paraId="21D0BF32" w14:textId="77777777">
        <w:trPr>
          <w:trHeight w:val="292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4AE04" w14:textId="77777777" w:rsidR="0085525F" w:rsidRDefault="0085525F"/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47E82" w14:textId="77777777" w:rsidR="0085525F" w:rsidRDefault="0085525F"/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61DC5" w14:textId="77777777" w:rsidR="0085525F" w:rsidRDefault="007E227D">
            <w:pPr>
              <w:pStyle w:val="Contenutotabella"/>
            </w:pPr>
            <w:r>
              <w:t>Musica</w:t>
            </w:r>
          </w:p>
        </w:tc>
      </w:tr>
      <w:tr w:rsidR="0085525F" w14:paraId="0CD52EA9" w14:textId="77777777">
        <w:trPr>
          <w:trHeight w:val="292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3B695" w14:textId="77777777" w:rsidR="0085525F" w:rsidRDefault="0085525F"/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04EAB" w14:textId="77777777" w:rsidR="0085525F" w:rsidRDefault="0085525F"/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6B61D" w14:textId="77777777" w:rsidR="0085525F" w:rsidRDefault="007E227D">
            <w:pPr>
              <w:pStyle w:val="Contenutotabella"/>
            </w:pPr>
            <w:r>
              <w:t>Arte e Immagine</w:t>
            </w:r>
          </w:p>
        </w:tc>
      </w:tr>
      <w:tr w:rsidR="0085525F" w14:paraId="0316F907" w14:textId="77777777">
        <w:trPr>
          <w:trHeight w:val="292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BBEBE" w14:textId="77777777" w:rsidR="0085525F" w:rsidRDefault="0085525F"/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16573" w14:textId="77777777" w:rsidR="0085525F" w:rsidRDefault="0085525F"/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DD23B" w14:textId="77777777" w:rsidR="0085525F" w:rsidRDefault="007E227D">
            <w:pPr>
              <w:pStyle w:val="Contenutotabella"/>
            </w:pPr>
            <w:r>
              <w:t>Scienze Motorie e Sportive</w:t>
            </w:r>
          </w:p>
        </w:tc>
      </w:tr>
      <w:tr w:rsidR="0085525F" w14:paraId="3D89D813" w14:textId="77777777">
        <w:trPr>
          <w:trHeight w:val="292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C41FC" w14:textId="77777777" w:rsidR="0085525F" w:rsidRDefault="0085525F"/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C1C1F" w14:textId="77777777" w:rsidR="0085525F" w:rsidRDefault="0085525F"/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F84E3" w14:textId="77777777" w:rsidR="0085525F" w:rsidRDefault="007E227D">
            <w:pPr>
              <w:pStyle w:val="Contenutotabella"/>
            </w:pPr>
            <w:r>
              <w:t>IRC</w:t>
            </w:r>
          </w:p>
        </w:tc>
      </w:tr>
      <w:tr w:rsidR="0085525F" w14:paraId="109CE989" w14:textId="77777777">
        <w:trPr>
          <w:trHeight w:val="292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3220C" w14:textId="77777777" w:rsidR="0085525F" w:rsidRDefault="0085525F"/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E1BB4" w14:textId="77777777" w:rsidR="0085525F" w:rsidRDefault="0085525F"/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966E3" w14:textId="77777777" w:rsidR="0085525F" w:rsidRDefault="007E227D">
            <w:pPr>
              <w:pStyle w:val="Contenutotabella"/>
            </w:pPr>
            <w:r>
              <w:t>Alternativa</w:t>
            </w:r>
          </w:p>
        </w:tc>
      </w:tr>
      <w:tr w:rsidR="0085525F" w14:paraId="194902CA" w14:textId="77777777">
        <w:trPr>
          <w:trHeight w:val="292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7EE4B" w14:textId="77777777" w:rsidR="0085525F" w:rsidRDefault="0085525F"/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D9A50" w14:textId="77777777" w:rsidR="0085525F" w:rsidRDefault="0085525F"/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5AFE0" w14:textId="77777777" w:rsidR="0085525F" w:rsidRDefault="007E227D">
            <w:pPr>
              <w:pStyle w:val="Contenutotabella"/>
            </w:pPr>
            <w:r>
              <w:t>Sostegno</w:t>
            </w:r>
          </w:p>
        </w:tc>
      </w:tr>
      <w:tr w:rsidR="0085525F" w14:paraId="41E74C1C" w14:textId="77777777">
        <w:trPr>
          <w:trHeight w:val="292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CADC4" w14:textId="77777777" w:rsidR="0085525F" w:rsidRDefault="0085525F"/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2FC64" w14:textId="77777777" w:rsidR="0085525F" w:rsidRDefault="0085525F"/>
        </w:tc>
        <w:tc>
          <w:tcPr>
            <w:tcW w:w="3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9470B" w14:textId="77777777" w:rsidR="0085525F" w:rsidRDefault="007E227D">
            <w:pPr>
              <w:pStyle w:val="Contenutotabella"/>
            </w:pPr>
            <w:r>
              <w:t>Potenziamento</w:t>
            </w:r>
          </w:p>
        </w:tc>
      </w:tr>
    </w:tbl>
    <w:p w14:paraId="615FA337" w14:textId="77777777" w:rsidR="0085525F" w:rsidRDefault="0085525F">
      <w:pPr>
        <w:rPr>
          <w:sz w:val="28"/>
          <w:szCs w:val="28"/>
        </w:rPr>
      </w:pPr>
    </w:p>
    <w:p w14:paraId="2D05550A" w14:textId="77777777" w:rsidR="0085525F" w:rsidRDefault="0085525F">
      <w:pPr>
        <w:rPr>
          <w:b/>
          <w:bCs/>
        </w:rPr>
      </w:pPr>
    </w:p>
    <w:p w14:paraId="409C353A" w14:textId="77777777" w:rsidR="0085525F" w:rsidRDefault="0085525F">
      <w:pPr>
        <w:rPr>
          <w:b/>
          <w:bCs/>
        </w:rPr>
      </w:pPr>
    </w:p>
    <w:p w14:paraId="43B2CEAF" w14:textId="77777777" w:rsidR="0085525F" w:rsidRDefault="0085525F">
      <w:pPr>
        <w:rPr>
          <w:b/>
          <w:bCs/>
        </w:rPr>
      </w:pPr>
    </w:p>
    <w:p w14:paraId="3DAFD688" w14:textId="77777777" w:rsidR="0085525F" w:rsidRDefault="0085525F">
      <w:pPr>
        <w:jc w:val="center"/>
        <w:rPr>
          <w:b/>
          <w:bCs/>
          <w:sz w:val="36"/>
          <w:szCs w:val="36"/>
        </w:rPr>
      </w:pPr>
    </w:p>
    <w:p w14:paraId="1DC5F9C6" w14:textId="77777777" w:rsidR="0085525F" w:rsidRDefault="0085525F">
      <w:pPr>
        <w:jc w:val="center"/>
        <w:rPr>
          <w:b/>
          <w:bCs/>
          <w:sz w:val="36"/>
          <w:szCs w:val="36"/>
        </w:rPr>
      </w:pPr>
    </w:p>
    <w:p w14:paraId="4F0BD6A7" w14:textId="77777777" w:rsidR="0085525F" w:rsidRDefault="0085525F">
      <w:pPr>
        <w:jc w:val="center"/>
        <w:rPr>
          <w:b/>
          <w:bCs/>
          <w:sz w:val="36"/>
          <w:szCs w:val="36"/>
        </w:rPr>
      </w:pPr>
    </w:p>
    <w:p w14:paraId="1436A794" w14:textId="77777777" w:rsidR="0085525F" w:rsidRDefault="0085525F">
      <w:pPr>
        <w:jc w:val="center"/>
        <w:rPr>
          <w:b/>
          <w:bCs/>
          <w:sz w:val="36"/>
          <w:szCs w:val="36"/>
        </w:rPr>
      </w:pPr>
    </w:p>
    <w:p w14:paraId="0FC78341" w14:textId="77777777" w:rsidR="0085525F" w:rsidRDefault="0085525F">
      <w:pPr>
        <w:jc w:val="center"/>
        <w:rPr>
          <w:b/>
          <w:bCs/>
          <w:sz w:val="36"/>
          <w:szCs w:val="36"/>
        </w:rPr>
      </w:pPr>
    </w:p>
    <w:p w14:paraId="740307B6" w14:textId="77777777" w:rsidR="0085525F" w:rsidRDefault="0085525F">
      <w:pPr>
        <w:jc w:val="center"/>
        <w:rPr>
          <w:b/>
          <w:bCs/>
          <w:sz w:val="36"/>
          <w:szCs w:val="36"/>
        </w:rPr>
      </w:pPr>
    </w:p>
    <w:p w14:paraId="334BCCAD" w14:textId="77777777" w:rsidR="0085525F" w:rsidRDefault="0085525F">
      <w:pPr>
        <w:jc w:val="center"/>
        <w:rPr>
          <w:b/>
          <w:bCs/>
          <w:sz w:val="36"/>
          <w:szCs w:val="36"/>
        </w:rPr>
      </w:pPr>
    </w:p>
    <w:p w14:paraId="7DF7D08D" w14:textId="77777777" w:rsidR="0085525F" w:rsidRDefault="0085525F">
      <w:pPr>
        <w:jc w:val="center"/>
        <w:rPr>
          <w:b/>
          <w:bCs/>
          <w:sz w:val="36"/>
          <w:szCs w:val="36"/>
        </w:rPr>
      </w:pPr>
    </w:p>
    <w:p w14:paraId="2708AAE8" w14:textId="77777777" w:rsidR="0085525F" w:rsidRDefault="0085525F">
      <w:pPr>
        <w:jc w:val="center"/>
        <w:rPr>
          <w:b/>
          <w:bCs/>
          <w:sz w:val="36"/>
          <w:szCs w:val="36"/>
        </w:rPr>
      </w:pPr>
    </w:p>
    <w:p w14:paraId="12915F86" w14:textId="77777777" w:rsidR="0085525F" w:rsidRDefault="0085525F">
      <w:pPr>
        <w:jc w:val="center"/>
        <w:rPr>
          <w:b/>
          <w:bCs/>
          <w:sz w:val="36"/>
          <w:szCs w:val="36"/>
        </w:rPr>
      </w:pPr>
    </w:p>
    <w:p w14:paraId="2FAF0858" w14:textId="130579C7" w:rsidR="0085525F" w:rsidRDefault="0085525F" w:rsidP="00980EC4">
      <w:pPr>
        <w:rPr>
          <w:b/>
          <w:bCs/>
          <w:sz w:val="36"/>
          <w:szCs w:val="36"/>
        </w:rPr>
      </w:pPr>
    </w:p>
    <w:p w14:paraId="541D8050" w14:textId="77777777" w:rsidR="00980EC4" w:rsidRDefault="00980EC4" w:rsidP="00980EC4">
      <w:pPr>
        <w:rPr>
          <w:b/>
          <w:bCs/>
          <w:sz w:val="36"/>
          <w:szCs w:val="36"/>
        </w:rPr>
      </w:pPr>
    </w:p>
    <w:p w14:paraId="68DFEA3D" w14:textId="77777777" w:rsidR="0085525F" w:rsidRDefault="0085525F">
      <w:pPr>
        <w:jc w:val="center"/>
        <w:rPr>
          <w:b/>
          <w:bCs/>
          <w:sz w:val="36"/>
          <w:szCs w:val="36"/>
        </w:rPr>
      </w:pPr>
    </w:p>
    <w:p w14:paraId="712A10EE" w14:textId="77777777" w:rsidR="0085525F" w:rsidRDefault="007E227D">
      <w:pPr>
        <w:jc w:val="center"/>
      </w:pPr>
      <w:r>
        <w:rPr>
          <w:b/>
          <w:bCs/>
          <w:sz w:val="36"/>
          <w:szCs w:val="36"/>
        </w:rPr>
        <w:lastRenderedPageBreak/>
        <w:t>Presentazione della classe</w:t>
      </w:r>
    </w:p>
    <w:p w14:paraId="75D87471" w14:textId="77777777" w:rsidR="0085525F" w:rsidRDefault="0085525F">
      <w:pPr>
        <w:rPr>
          <w:sz w:val="36"/>
          <w:szCs w:val="36"/>
          <w:u w:val="single"/>
        </w:rPr>
      </w:pPr>
    </w:p>
    <w:p w14:paraId="0BF8082B" w14:textId="77777777" w:rsidR="0085525F" w:rsidRDefault="007E227D">
      <w:r>
        <w:rPr>
          <w:b/>
          <w:bCs/>
          <w:sz w:val="28"/>
          <w:szCs w:val="28"/>
        </w:rPr>
        <w:t>Elenco alunni</w:t>
      </w:r>
    </w:p>
    <w:p w14:paraId="455E0980" w14:textId="77777777" w:rsidR="0085525F" w:rsidRDefault="0085525F">
      <w:pPr>
        <w:rPr>
          <w:sz w:val="28"/>
          <w:szCs w:val="28"/>
        </w:rPr>
      </w:pPr>
    </w:p>
    <w:tbl>
      <w:tblPr>
        <w:tblStyle w:val="TableNormal"/>
        <w:tblW w:w="98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6"/>
        <w:gridCol w:w="2880"/>
        <w:gridCol w:w="2885"/>
        <w:gridCol w:w="3493"/>
      </w:tblGrid>
      <w:tr w:rsidR="00B00C91" w14:paraId="1F6E520F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F4FF6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N°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B6FC0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AFB5C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Nome</w:t>
            </w:r>
          </w:p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9AD65" w14:textId="1EDF42A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Annotazioni utili</w:t>
            </w:r>
          </w:p>
        </w:tc>
      </w:tr>
      <w:tr w:rsidR="00B00C91" w14:paraId="10BD2DE0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ED127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78BABED9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2F388A70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3AB0E" w14:textId="77777777" w:rsidR="00B00C91" w:rsidRDefault="00B00C91"/>
        </w:tc>
      </w:tr>
      <w:tr w:rsidR="00B00C91" w14:paraId="10345D11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94C9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3979B584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0D356245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B853" w14:textId="77777777" w:rsidR="00B00C91" w:rsidRDefault="00B00C91"/>
        </w:tc>
      </w:tr>
      <w:tr w:rsidR="00B00C91" w14:paraId="3483F7AC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31278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79486666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698D4AF7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1E5EE" w14:textId="77777777" w:rsidR="00B00C91" w:rsidRDefault="00B00C91"/>
        </w:tc>
      </w:tr>
      <w:tr w:rsidR="00B00C91" w14:paraId="41DA8BD4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15B53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25D950D3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1CFE880B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5DC38" w14:textId="77777777" w:rsidR="00B00C91" w:rsidRDefault="00B00C91"/>
        </w:tc>
      </w:tr>
      <w:tr w:rsidR="00B00C91" w14:paraId="4B22CCCB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30B92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594FCBC9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6549BFA6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A3725" w14:textId="77777777" w:rsidR="00B00C91" w:rsidRDefault="00B00C91"/>
        </w:tc>
      </w:tr>
      <w:tr w:rsidR="00B00C91" w14:paraId="35EABC37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76676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49C277C3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447944D6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2AD24" w14:textId="77777777" w:rsidR="00B00C91" w:rsidRDefault="00B00C91"/>
        </w:tc>
      </w:tr>
      <w:tr w:rsidR="00B00C91" w14:paraId="219E850D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36120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78F1C59D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6E3712B1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4F77A" w14:textId="77777777" w:rsidR="00B00C91" w:rsidRDefault="00B00C91"/>
        </w:tc>
      </w:tr>
      <w:tr w:rsidR="00B00C91" w14:paraId="5FFF02EE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3043C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46A65AB2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76F243E4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36AE1" w14:textId="77777777" w:rsidR="00B00C91" w:rsidRDefault="00B00C91"/>
        </w:tc>
      </w:tr>
      <w:tr w:rsidR="00B00C91" w14:paraId="6C3499FE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03B01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50846756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027D1D25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3D22F" w14:textId="77777777" w:rsidR="00B00C91" w:rsidRDefault="00B00C91"/>
        </w:tc>
      </w:tr>
      <w:tr w:rsidR="00B00C91" w14:paraId="3ADA5679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99A3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0086DF81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513910CF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6B0D7" w14:textId="77777777" w:rsidR="00B00C91" w:rsidRDefault="00B00C91"/>
        </w:tc>
      </w:tr>
      <w:tr w:rsidR="00B00C91" w14:paraId="20318DBB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4409D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209FAD04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28BD2E19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3F08" w14:textId="77777777" w:rsidR="00B00C91" w:rsidRDefault="00B00C91"/>
        </w:tc>
      </w:tr>
      <w:tr w:rsidR="00B00C91" w14:paraId="16FCD557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70B4A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1718CCE2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2D78BA04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502F9" w14:textId="77777777" w:rsidR="00B00C91" w:rsidRDefault="00B00C91"/>
        </w:tc>
      </w:tr>
      <w:tr w:rsidR="00B00C91" w14:paraId="568A0C71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137C7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6A15D0F1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61FD8CEF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48F6E" w14:textId="77777777" w:rsidR="00B00C91" w:rsidRDefault="00B00C91"/>
        </w:tc>
      </w:tr>
      <w:tr w:rsidR="00B00C91" w14:paraId="301D2E6C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C20EC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3157B75B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0D21EBB0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B794E" w14:textId="77777777" w:rsidR="00B00C91" w:rsidRDefault="00B00C91"/>
        </w:tc>
      </w:tr>
      <w:tr w:rsidR="00B00C91" w14:paraId="4BE11D13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AB302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66024265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7FBA0164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45E54" w14:textId="77777777" w:rsidR="00B00C91" w:rsidRDefault="00B00C91"/>
        </w:tc>
      </w:tr>
      <w:tr w:rsidR="00B00C91" w14:paraId="5E179A8C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533BA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2C3E2789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677F78C0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8509E" w14:textId="77777777" w:rsidR="00B00C91" w:rsidRDefault="00B00C91"/>
        </w:tc>
      </w:tr>
      <w:tr w:rsidR="00B00C91" w14:paraId="376ED7EC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0D994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31F7F21C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100FF2DE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4E831" w14:textId="77777777" w:rsidR="00B00C91" w:rsidRDefault="00B00C91"/>
        </w:tc>
      </w:tr>
      <w:tr w:rsidR="00B00C91" w14:paraId="3AA9E3ED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E53C6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67C0A101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63ED878A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5B3B8" w14:textId="77777777" w:rsidR="00B00C91" w:rsidRDefault="00B00C91"/>
        </w:tc>
      </w:tr>
      <w:tr w:rsidR="00B00C91" w14:paraId="1D9B29AB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9DF34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04149B25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25909856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0D011" w14:textId="77777777" w:rsidR="00B00C91" w:rsidRDefault="00B00C91"/>
        </w:tc>
      </w:tr>
      <w:tr w:rsidR="00B00C91" w14:paraId="12972E2F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A3AFE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0BD6131E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2EA82E81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CE515" w14:textId="77777777" w:rsidR="00B00C91" w:rsidRDefault="00B00C91"/>
        </w:tc>
      </w:tr>
      <w:tr w:rsidR="00B00C91" w14:paraId="0AFBC886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37599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67535515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02F3F30E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00D31" w14:textId="77777777" w:rsidR="00B00C91" w:rsidRDefault="00B00C91"/>
        </w:tc>
      </w:tr>
      <w:tr w:rsidR="00B00C91" w14:paraId="4FFA03FE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6A75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0D290A09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7A72B4BC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C9CB7" w14:textId="77777777" w:rsidR="00B00C91" w:rsidRDefault="00B00C91"/>
        </w:tc>
      </w:tr>
      <w:tr w:rsidR="00B00C91" w14:paraId="7D6A05BC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803BC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283422AF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73234FD0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E044" w14:textId="77777777" w:rsidR="00B00C91" w:rsidRDefault="00B00C91"/>
        </w:tc>
      </w:tr>
      <w:tr w:rsidR="00B00C91" w14:paraId="754FECFE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AEFC9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0C7DE0D8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54276462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2D9FF" w14:textId="77777777" w:rsidR="00B00C91" w:rsidRDefault="00B00C91"/>
        </w:tc>
      </w:tr>
      <w:tr w:rsidR="00B00C91" w14:paraId="1F750B6F" w14:textId="77777777" w:rsidTr="00B00C91">
        <w:trPr>
          <w:trHeight w:val="292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3D120" w14:textId="77777777" w:rsidR="00B00C91" w:rsidRDefault="00B00C91">
            <w:pPr>
              <w:pStyle w:val="Contenutotabella"/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42BA6E0D" w14:textId="77777777" w:rsidR="00B00C91" w:rsidRDefault="00B00C9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14:paraId="051CAFC2" w14:textId="77777777" w:rsidR="00B00C91" w:rsidRDefault="00B00C91"/>
        </w:tc>
        <w:tc>
          <w:tcPr>
            <w:tcW w:w="3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F6072" w14:textId="77777777" w:rsidR="00B00C91" w:rsidRDefault="00B00C91"/>
        </w:tc>
      </w:tr>
    </w:tbl>
    <w:p w14:paraId="20E6291A" w14:textId="77777777" w:rsidR="0085525F" w:rsidRDefault="0085525F"/>
    <w:p w14:paraId="61001A42" w14:textId="54C0BB5B" w:rsidR="00B00C91" w:rsidRDefault="00B00C91">
      <w:pPr>
        <w:rPr>
          <w:b/>
          <w:bCs/>
          <w:sz w:val="28"/>
          <w:szCs w:val="28"/>
        </w:rPr>
      </w:pPr>
    </w:p>
    <w:p w14:paraId="00E07D36" w14:textId="041CC001" w:rsidR="00FA1250" w:rsidRDefault="00FA1250">
      <w:pPr>
        <w:rPr>
          <w:b/>
          <w:bCs/>
          <w:sz w:val="28"/>
          <w:szCs w:val="28"/>
        </w:rPr>
      </w:pPr>
    </w:p>
    <w:p w14:paraId="5DFEA035" w14:textId="77777777" w:rsidR="00FA1250" w:rsidRPr="00FA1250" w:rsidRDefault="00FA1250">
      <w:pPr>
        <w:rPr>
          <w:rFonts w:cs="Times New Roman"/>
          <w:b/>
          <w:bCs/>
          <w:sz w:val="22"/>
          <w:szCs w:val="22"/>
        </w:rPr>
      </w:pPr>
    </w:p>
    <w:p w14:paraId="1F9011ED" w14:textId="1CF40833" w:rsidR="00FA1250" w:rsidRDefault="00FA1250" w:rsidP="00FA125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40" w:lineRule="exact"/>
        <w:rPr>
          <w:rFonts w:cs="Times New Roman"/>
          <w:b/>
          <w:sz w:val="22"/>
          <w:szCs w:val="22"/>
        </w:rPr>
      </w:pPr>
      <w:r w:rsidRPr="00FA1250">
        <w:rPr>
          <w:rFonts w:cs="Times New Roman"/>
          <w:b/>
          <w:sz w:val="22"/>
          <w:szCs w:val="22"/>
        </w:rPr>
        <w:lastRenderedPageBreak/>
        <w:t>Composizione del gruppo classe</w:t>
      </w:r>
    </w:p>
    <w:p w14:paraId="58EB459F" w14:textId="77777777" w:rsidR="00FA1250" w:rsidRPr="00FA1250" w:rsidRDefault="00FA1250" w:rsidP="00FA125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40" w:lineRule="exact"/>
        <w:rPr>
          <w:rFonts w:cs="Times New Roman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1"/>
        <w:gridCol w:w="1232"/>
        <w:gridCol w:w="1176"/>
        <w:gridCol w:w="1176"/>
        <w:gridCol w:w="1241"/>
        <w:gridCol w:w="1241"/>
        <w:gridCol w:w="1170"/>
        <w:gridCol w:w="1155"/>
      </w:tblGrid>
      <w:tr w:rsidR="00FA1250" w:rsidRPr="00FA1250" w14:paraId="7A2B3731" w14:textId="77777777" w:rsidTr="000C02D9">
        <w:trPr>
          <w:jc w:val="center"/>
        </w:trPr>
        <w:tc>
          <w:tcPr>
            <w:tcW w:w="1280" w:type="pct"/>
            <w:gridSpan w:val="2"/>
          </w:tcPr>
          <w:p w14:paraId="750C6997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n. alunni iscritti</w:t>
            </w:r>
          </w:p>
        </w:tc>
        <w:tc>
          <w:tcPr>
            <w:tcW w:w="1222" w:type="pct"/>
            <w:gridSpan w:val="2"/>
          </w:tcPr>
          <w:p w14:paraId="783BC468" w14:textId="36D6A94B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n.</w:t>
            </w:r>
            <w:r w:rsidRPr="00FA1250">
              <w:rPr>
                <w:rFonts w:cs="Times New Roman"/>
                <w:bCs/>
              </w:rPr>
              <w:t xml:space="preserve"> alunni</w:t>
            </w:r>
            <w:r w:rsidRPr="00FA1250">
              <w:rPr>
                <w:rFonts w:cs="Times New Roman"/>
                <w:bCs/>
              </w:rPr>
              <w:t xml:space="preserve"> in ingresso</w:t>
            </w:r>
          </w:p>
        </w:tc>
        <w:tc>
          <w:tcPr>
            <w:tcW w:w="1290" w:type="pct"/>
            <w:gridSpan w:val="2"/>
            <w:tcBorders>
              <w:right w:val="single" w:sz="4" w:space="0" w:color="auto"/>
            </w:tcBorders>
          </w:tcPr>
          <w:p w14:paraId="27EAC20B" w14:textId="56ADFA14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n.</w:t>
            </w:r>
            <w:r w:rsidRPr="00FA1250">
              <w:rPr>
                <w:rFonts w:cs="Times New Roman"/>
                <w:bCs/>
              </w:rPr>
              <w:t xml:space="preserve"> alunni</w:t>
            </w:r>
            <w:r w:rsidRPr="00FA1250">
              <w:rPr>
                <w:rFonts w:cs="Times New Roman"/>
                <w:bCs/>
              </w:rPr>
              <w:t xml:space="preserve"> in uscita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</w:tcBorders>
          </w:tcPr>
          <w:p w14:paraId="7422E800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tot. alunni frequentanti</w:t>
            </w:r>
          </w:p>
        </w:tc>
      </w:tr>
      <w:tr w:rsidR="00FA1250" w:rsidRPr="00FA1250" w14:paraId="586AF996" w14:textId="77777777" w:rsidTr="000C02D9">
        <w:trPr>
          <w:jc w:val="center"/>
        </w:trPr>
        <w:tc>
          <w:tcPr>
            <w:tcW w:w="1280" w:type="pct"/>
            <w:gridSpan w:val="2"/>
          </w:tcPr>
          <w:p w14:paraId="66F141EB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1222" w:type="pct"/>
            <w:gridSpan w:val="2"/>
          </w:tcPr>
          <w:p w14:paraId="507ABC98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1290" w:type="pct"/>
            <w:gridSpan w:val="2"/>
            <w:tcBorders>
              <w:right w:val="single" w:sz="4" w:space="0" w:color="auto"/>
            </w:tcBorders>
          </w:tcPr>
          <w:p w14:paraId="0FA20676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1208" w:type="pct"/>
            <w:gridSpan w:val="2"/>
            <w:tcBorders>
              <w:left w:val="single" w:sz="4" w:space="0" w:color="auto"/>
            </w:tcBorders>
          </w:tcPr>
          <w:p w14:paraId="55DE9E47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</w:tr>
      <w:tr w:rsidR="00FA1250" w:rsidRPr="00FA1250" w14:paraId="4C0B85DB" w14:textId="77777777" w:rsidTr="000C02D9">
        <w:trPr>
          <w:jc w:val="center"/>
        </w:trPr>
        <w:tc>
          <w:tcPr>
            <w:tcW w:w="640" w:type="pct"/>
          </w:tcPr>
          <w:p w14:paraId="1AF5C9A2" w14:textId="77777777" w:rsidR="00FA1250" w:rsidRPr="00FA1250" w:rsidRDefault="00FA1250" w:rsidP="000C02D9">
            <w:pPr>
              <w:tabs>
                <w:tab w:val="left" w:pos="915"/>
              </w:tabs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 xml:space="preserve">M. </w:t>
            </w:r>
          </w:p>
        </w:tc>
        <w:tc>
          <w:tcPr>
            <w:tcW w:w="640" w:type="pct"/>
          </w:tcPr>
          <w:p w14:paraId="62451308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 xml:space="preserve">F. </w:t>
            </w:r>
          </w:p>
        </w:tc>
        <w:tc>
          <w:tcPr>
            <w:tcW w:w="611" w:type="pct"/>
          </w:tcPr>
          <w:p w14:paraId="0EF8092E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M.</w:t>
            </w:r>
          </w:p>
        </w:tc>
        <w:tc>
          <w:tcPr>
            <w:tcW w:w="611" w:type="pct"/>
          </w:tcPr>
          <w:p w14:paraId="5C84D312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F.</w:t>
            </w:r>
          </w:p>
        </w:tc>
        <w:tc>
          <w:tcPr>
            <w:tcW w:w="645" w:type="pct"/>
            <w:tcBorders>
              <w:right w:val="single" w:sz="4" w:space="0" w:color="auto"/>
            </w:tcBorders>
          </w:tcPr>
          <w:p w14:paraId="6EA23D91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M.</w:t>
            </w:r>
          </w:p>
        </w:tc>
        <w:tc>
          <w:tcPr>
            <w:tcW w:w="645" w:type="pct"/>
            <w:tcBorders>
              <w:right w:val="single" w:sz="4" w:space="0" w:color="auto"/>
            </w:tcBorders>
          </w:tcPr>
          <w:p w14:paraId="6120D052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F</w:t>
            </w:r>
          </w:p>
        </w:tc>
        <w:tc>
          <w:tcPr>
            <w:tcW w:w="608" w:type="pct"/>
            <w:tcBorders>
              <w:right w:val="single" w:sz="4" w:space="0" w:color="auto"/>
            </w:tcBorders>
          </w:tcPr>
          <w:p w14:paraId="42E4C250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 xml:space="preserve">F. 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14:paraId="5CFF5FD0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M.</w:t>
            </w:r>
          </w:p>
        </w:tc>
      </w:tr>
    </w:tbl>
    <w:p w14:paraId="711AED7C" w14:textId="77777777" w:rsidR="00FA1250" w:rsidRPr="00FA1250" w:rsidRDefault="00FA1250" w:rsidP="00FA1250">
      <w:pPr>
        <w:spacing w:line="240" w:lineRule="exact"/>
        <w:rPr>
          <w:rFonts w:cs="Times New Roman"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1011"/>
        <w:gridCol w:w="1082"/>
        <w:gridCol w:w="1082"/>
        <w:gridCol w:w="1008"/>
        <w:gridCol w:w="1010"/>
        <w:gridCol w:w="904"/>
        <w:gridCol w:w="904"/>
        <w:gridCol w:w="806"/>
        <w:gridCol w:w="806"/>
      </w:tblGrid>
      <w:tr w:rsidR="00FA1250" w:rsidRPr="00FA1250" w14:paraId="670606D6" w14:textId="77777777" w:rsidTr="000C02D9">
        <w:trPr>
          <w:trHeight w:val="225"/>
          <w:jc w:val="center"/>
        </w:trPr>
        <w:tc>
          <w:tcPr>
            <w:tcW w:w="1049" w:type="pct"/>
            <w:gridSpan w:val="2"/>
          </w:tcPr>
          <w:p w14:paraId="3115A077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ripetenti</w:t>
            </w:r>
          </w:p>
        </w:tc>
        <w:tc>
          <w:tcPr>
            <w:tcW w:w="1124" w:type="pct"/>
            <w:gridSpan w:val="2"/>
          </w:tcPr>
          <w:p w14:paraId="25B9B6CB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diversamente abili</w:t>
            </w:r>
          </w:p>
        </w:tc>
        <w:tc>
          <w:tcPr>
            <w:tcW w:w="1049" w:type="pct"/>
            <w:gridSpan w:val="2"/>
          </w:tcPr>
          <w:p w14:paraId="60A6611C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stranieri</w:t>
            </w:r>
          </w:p>
        </w:tc>
        <w:tc>
          <w:tcPr>
            <w:tcW w:w="940" w:type="pct"/>
            <w:gridSpan w:val="2"/>
          </w:tcPr>
          <w:p w14:paraId="69E8676E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DSA certificati</w:t>
            </w:r>
          </w:p>
        </w:tc>
        <w:tc>
          <w:tcPr>
            <w:tcW w:w="838" w:type="pct"/>
            <w:gridSpan w:val="2"/>
          </w:tcPr>
          <w:p w14:paraId="13D4D542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 xml:space="preserve">Svantaggio </w:t>
            </w:r>
          </w:p>
        </w:tc>
      </w:tr>
      <w:tr w:rsidR="00FA1250" w:rsidRPr="00FA1250" w14:paraId="5AAD6352" w14:textId="77777777" w:rsidTr="000C02D9">
        <w:trPr>
          <w:trHeight w:val="225"/>
          <w:jc w:val="center"/>
        </w:trPr>
        <w:tc>
          <w:tcPr>
            <w:tcW w:w="1049" w:type="pct"/>
            <w:gridSpan w:val="2"/>
          </w:tcPr>
          <w:p w14:paraId="6D4132FB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1124" w:type="pct"/>
            <w:gridSpan w:val="2"/>
          </w:tcPr>
          <w:p w14:paraId="794DAEF5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1049" w:type="pct"/>
            <w:gridSpan w:val="2"/>
          </w:tcPr>
          <w:p w14:paraId="343DDCDF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940" w:type="pct"/>
            <w:gridSpan w:val="2"/>
          </w:tcPr>
          <w:p w14:paraId="444F3832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838" w:type="pct"/>
            <w:gridSpan w:val="2"/>
          </w:tcPr>
          <w:p w14:paraId="2E2BA032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</w:tr>
      <w:tr w:rsidR="00FA1250" w:rsidRPr="00FA1250" w14:paraId="61675A4C" w14:textId="77777777" w:rsidTr="000C02D9">
        <w:trPr>
          <w:trHeight w:val="255"/>
          <w:jc w:val="center"/>
        </w:trPr>
        <w:tc>
          <w:tcPr>
            <w:tcW w:w="524" w:type="pct"/>
            <w:tcBorders>
              <w:left w:val="single" w:sz="4" w:space="0" w:color="auto"/>
            </w:tcBorders>
          </w:tcPr>
          <w:p w14:paraId="48C833BB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M.</w:t>
            </w:r>
          </w:p>
        </w:tc>
        <w:tc>
          <w:tcPr>
            <w:tcW w:w="525" w:type="pct"/>
          </w:tcPr>
          <w:p w14:paraId="437558D6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 xml:space="preserve">F. </w:t>
            </w:r>
          </w:p>
        </w:tc>
        <w:tc>
          <w:tcPr>
            <w:tcW w:w="562" w:type="pct"/>
          </w:tcPr>
          <w:p w14:paraId="07DDE3A9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M.</w:t>
            </w:r>
          </w:p>
        </w:tc>
        <w:tc>
          <w:tcPr>
            <w:tcW w:w="562" w:type="pct"/>
          </w:tcPr>
          <w:p w14:paraId="66737CAB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F.</w:t>
            </w:r>
          </w:p>
        </w:tc>
        <w:tc>
          <w:tcPr>
            <w:tcW w:w="524" w:type="pct"/>
          </w:tcPr>
          <w:p w14:paraId="7782A7C0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M.</w:t>
            </w:r>
          </w:p>
        </w:tc>
        <w:tc>
          <w:tcPr>
            <w:tcW w:w="524" w:type="pct"/>
          </w:tcPr>
          <w:p w14:paraId="6A6A65B6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F.</w:t>
            </w:r>
          </w:p>
        </w:tc>
        <w:tc>
          <w:tcPr>
            <w:tcW w:w="470" w:type="pct"/>
          </w:tcPr>
          <w:p w14:paraId="0ECCE5CA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M.</w:t>
            </w:r>
          </w:p>
        </w:tc>
        <w:tc>
          <w:tcPr>
            <w:tcW w:w="470" w:type="pct"/>
          </w:tcPr>
          <w:p w14:paraId="659834B9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F.</w:t>
            </w:r>
          </w:p>
        </w:tc>
        <w:tc>
          <w:tcPr>
            <w:tcW w:w="419" w:type="pct"/>
          </w:tcPr>
          <w:p w14:paraId="1B2B7BD8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M.</w:t>
            </w:r>
          </w:p>
        </w:tc>
        <w:tc>
          <w:tcPr>
            <w:tcW w:w="419" w:type="pct"/>
          </w:tcPr>
          <w:p w14:paraId="6E3AD0C0" w14:textId="77777777" w:rsidR="00FA1250" w:rsidRPr="00FA1250" w:rsidRDefault="00FA1250" w:rsidP="000C02D9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 xml:space="preserve">F </w:t>
            </w:r>
          </w:p>
        </w:tc>
      </w:tr>
    </w:tbl>
    <w:p w14:paraId="54FFFBE3" w14:textId="77777777" w:rsidR="00FA1250" w:rsidRPr="00FA1250" w:rsidRDefault="00FA1250" w:rsidP="00FA1250">
      <w:pPr>
        <w:ind w:left="731"/>
        <w:rPr>
          <w:rFonts w:cs="Times New Roman"/>
          <w:bCs/>
          <w:color w:val="7F7F7F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6"/>
        <w:gridCol w:w="2452"/>
        <w:gridCol w:w="1984"/>
        <w:gridCol w:w="2440"/>
      </w:tblGrid>
      <w:tr w:rsidR="00FA1250" w:rsidRPr="00FA1250" w14:paraId="55E7C2B3" w14:textId="77777777" w:rsidTr="000C02D9">
        <w:trPr>
          <w:trHeight w:val="184"/>
          <w:jc w:val="center"/>
        </w:trPr>
        <w:tc>
          <w:tcPr>
            <w:tcW w:w="1427" w:type="pct"/>
            <w:shd w:val="clear" w:color="auto" w:fill="auto"/>
            <w:vAlign w:val="center"/>
          </w:tcPr>
          <w:p w14:paraId="7B6F0AFA" w14:textId="77777777" w:rsidR="00FA1250" w:rsidRPr="00FA1250" w:rsidRDefault="00FA1250" w:rsidP="000C02D9">
            <w:pPr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Tipologia della classe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6E051F04" w14:textId="77777777" w:rsidR="00FA1250" w:rsidRPr="00FA1250" w:rsidRDefault="00FA1250" w:rsidP="000C02D9">
            <w:pPr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Livello globale della classe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5583C294" w14:textId="77777777" w:rsidR="00FA1250" w:rsidRPr="00FA1250" w:rsidRDefault="00FA1250" w:rsidP="000C02D9">
            <w:pPr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Ritmo di lavoro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3ACC97C9" w14:textId="77777777" w:rsidR="00FA1250" w:rsidRPr="00FA1250" w:rsidRDefault="00FA1250" w:rsidP="000C02D9">
            <w:pPr>
              <w:jc w:val="center"/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t>Clima relazionale</w:t>
            </w:r>
          </w:p>
        </w:tc>
      </w:tr>
      <w:tr w:rsidR="00FA1250" w:rsidRPr="00FA1250" w14:paraId="286CD6E5" w14:textId="77777777" w:rsidTr="000C02D9">
        <w:trPr>
          <w:trHeight w:val="1118"/>
          <w:jc w:val="center"/>
        </w:trPr>
        <w:tc>
          <w:tcPr>
            <w:tcW w:w="1427" w:type="pct"/>
            <w:shd w:val="clear" w:color="auto" w:fill="auto"/>
            <w:vAlign w:val="center"/>
          </w:tcPr>
          <w:p w14:paraId="37252E36" w14:textId="0E6A5C8E" w:rsidR="00FA1250" w:rsidRPr="00FA1250" w:rsidRDefault="00FA1250" w:rsidP="000C02D9">
            <w:pPr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sym w:font="Wingdings 2" w:char="F0A3"/>
            </w:r>
            <w:r w:rsidRPr="00FA1250">
              <w:rPr>
                <w:rFonts w:cs="Times New Roman"/>
                <w:bCs/>
              </w:rPr>
              <w:t xml:space="preserve"> vivace</w:t>
            </w:r>
          </w:p>
          <w:p w14:paraId="286A97A6" w14:textId="7BDE5094" w:rsidR="00FA1250" w:rsidRPr="00FA1250" w:rsidRDefault="00FA1250" w:rsidP="000C02D9">
            <w:pPr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sym w:font="Wingdings 2" w:char="F0A3"/>
            </w:r>
            <w:r w:rsidRPr="00FA1250">
              <w:rPr>
                <w:rFonts w:cs="Times New Roman"/>
                <w:bCs/>
              </w:rPr>
              <w:t xml:space="preserve"> tranquilla</w:t>
            </w:r>
          </w:p>
          <w:p w14:paraId="1C488077" w14:textId="408698D0" w:rsidR="00FA1250" w:rsidRPr="00FA1250" w:rsidRDefault="00FA1250" w:rsidP="000C02D9">
            <w:pPr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sym w:font="Wingdings 2" w:char="F0A3"/>
            </w:r>
            <w:r w:rsidRPr="00FA1250">
              <w:rPr>
                <w:rFonts w:cs="Times New Roman"/>
                <w:bCs/>
              </w:rPr>
              <w:t xml:space="preserve"> collaborativa</w:t>
            </w:r>
          </w:p>
          <w:p w14:paraId="247521CF" w14:textId="06A12F8B" w:rsidR="00FA1250" w:rsidRPr="00FA1250" w:rsidRDefault="00FA1250" w:rsidP="000C02D9">
            <w:pPr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sym w:font="Wingdings 2" w:char="F0A3"/>
            </w:r>
            <w:r w:rsidRPr="00FA1250">
              <w:rPr>
                <w:rFonts w:cs="Times New Roman"/>
                <w:bCs/>
              </w:rPr>
              <w:t xml:space="preserve"> problematica</w:t>
            </w:r>
          </w:p>
          <w:p w14:paraId="3C9ECE1A" w14:textId="36B947F9" w:rsidR="00FA1250" w:rsidRPr="00FA1250" w:rsidRDefault="00FA1250" w:rsidP="000C02D9">
            <w:pPr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sym w:font="Wingdings 2" w:char="F0A3"/>
            </w:r>
            <w:r w:rsidRPr="00FA1250">
              <w:rPr>
                <w:rFonts w:cs="Times New Roman"/>
                <w:bCs/>
              </w:rPr>
              <w:t xml:space="preserve"> demotivata</w:t>
            </w:r>
          </w:p>
          <w:p w14:paraId="3355955C" w14:textId="27D03D86" w:rsidR="00FA1250" w:rsidRPr="00FA1250" w:rsidRDefault="00FA1250" w:rsidP="000C02D9">
            <w:pPr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sym w:font="Wingdings 2" w:char="F0A3"/>
            </w:r>
            <w:r w:rsidRPr="00FA1250">
              <w:rPr>
                <w:rFonts w:cs="Times New Roman"/>
                <w:bCs/>
              </w:rPr>
              <w:t xml:space="preserve"> poco rispettosa delle regole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754FC30F" w14:textId="77777777" w:rsidR="00FA1250" w:rsidRPr="00FA1250" w:rsidRDefault="00FA1250" w:rsidP="000C02D9">
            <w:pPr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sym w:font="Wingdings 2" w:char="F0A3"/>
            </w:r>
            <w:r w:rsidRPr="00FA1250">
              <w:rPr>
                <w:rFonts w:cs="Times New Roman"/>
                <w:bCs/>
              </w:rPr>
              <w:t xml:space="preserve">   alto</w:t>
            </w:r>
          </w:p>
          <w:p w14:paraId="0FFB1216" w14:textId="77777777" w:rsidR="00FA1250" w:rsidRPr="00FA1250" w:rsidRDefault="00FA1250" w:rsidP="000C02D9">
            <w:pPr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sym w:font="Wingdings 2" w:char="F0A3"/>
            </w:r>
            <w:r w:rsidRPr="00FA1250">
              <w:rPr>
                <w:rFonts w:cs="Times New Roman"/>
                <w:bCs/>
              </w:rPr>
              <w:t xml:space="preserve">   medio alto</w:t>
            </w:r>
          </w:p>
          <w:p w14:paraId="2DF17E61" w14:textId="77777777" w:rsidR="00FA1250" w:rsidRPr="00FA1250" w:rsidRDefault="00FA1250" w:rsidP="000C02D9">
            <w:pPr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sym w:font="Wingdings 2" w:char="F0A3"/>
            </w:r>
            <w:r w:rsidRPr="00FA1250">
              <w:rPr>
                <w:rFonts w:cs="Times New Roman"/>
                <w:bCs/>
              </w:rPr>
              <w:t xml:space="preserve">   medio</w:t>
            </w:r>
          </w:p>
          <w:p w14:paraId="248A2568" w14:textId="064B362F" w:rsidR="00FA1250" w:rsidRPr="00FA1250" w:rsidRDefault="00FA1250" w:rsidP="000C02D9">
            <w:pPr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sym w:font="Wingdings 2" w:char="F0A3"/>
            </w:r>
            <w:r w:rsidRPr="00FA1250">
              <w:rPr>
                <w:rFonts w:cs="Times New Roman"/>
                <w:bCs/>
              </w:rPr>
              <w:t xml:space="preserve">  </w:t>
            </w:r>
            <w:r w:rsidR="00815233">
              <w:rPr>
                <w:rFonts w:cs="Times New Roman"/>
                <w:bCs/>
              </w:rPr>
              <w:t xml:space="preserve"> </w:t>
            </w:r>
            <w:r w:rsidRPr="00FA1250">
              <w:rPr>
                <w:rFonts w:cs="Times New Roman"/>
                <w:bCs/>
              </w:rPr>
              <w:t>medio basso</w:t>
            </w:r>
          </w:p>
          <w:p w14:paraId="62C9DC46" w14:textId="77777777" w:rsidR="00FA1250" w:rsidRPr="00FA1250" w:rsidRDefault="00FA1250" w:rsidP="000C02D9">
            <w:pPr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sym w:font="Wingdings 2" w:char="F0A3"/>
            </w:r>
            <w:r w:rsidRPr="00FA1250">
              <w:rPr>
                <w:rFonts w:cs="Times New Roman"/>
                <w:bCs/>
              </w:rPr>
              <w:t xml:space="preserve">   basso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75144CEE" w14:textId="433AB217" w:rsidR="00FA1250" w:rsidRPr="00FA1250" w:rsidRDefault="00FA1250" w:rsidP="000C02D9">
            <w:pPr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sym w:font="Wingdings 2" w:char="F0A3"/>
            </w:r>
            <w:r w:rsidRPr="00FA1250">
              <w:rPr>
                <w:rFonts w:cs="Times New Roman"/>
                <w:bCs/>
              </w:rPr>
              <w:t xml:space="preserve">  sostenuto </w:t>
            </w:r>
          </w:p>
          <w:p w14:paraId="26D84F0F" w14:textId="3DCEEC61" w:rsidR="00FA1250" w:rsidRPr="00FA1250" w:rsidRDefault="00FA1250" w:rsidP="000C02D9">
            <w:pPr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sym w:font="Wingdings 2" w:char="F0A3"/>
            </w:r>
            <w:r w:rsidRPr="00FA1250">
              <w:rPr>
                <w:rFonts w:cs="Times New Roman"/>
                <w:bCs/>
              </w:rPr>
              <w:t xml:space="preserve">  regolare</w:t>
            </w:r>
          </w:p>
          <w:p w14:paraId="535DAB05" w14:textId="77777777" w:rsidR="00FA1250" w:rsidRPr="00FA1250" w:rsidRDefault="00FA1250" w:rsidP="000C02D9">
            <w:pPr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sym w:font="Wingdings 2" w:char="F0A3"/>
            </w:r>
            <w:r w:rsidRPr="00FA1250">
              <w:rPr>
                <w:rFonts w:cs="Times New Roman"/>
                <w:bCs/>
              </w:rPr>
              <w:t xml:space="preserve">  lento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4B76BDFA" w14:textId="77777777" w:rsidR="00FA1250" w:rsidRPr="00FA1250" w:rsidRDefault="00FA1250" w:rsidP="000C02D9">
            <w:pPr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sym w:font="Wingdings 2" w:char="F0A3"/>
            </w:r>
            <w:r w:rsidRPr="00FA1250">
              <w:rPr>
                <w:rFonts w:cs="Times New Roman"/>
                <w:bCs/>
              </w:rPr>
              <w:t xml:space="preserve"> sereno</w:t>
            </w:r>
          </w:p>
          <w:p w14:paraId="2562ED86" w14:textId="464F1EC7" w:rsidR="00FA1250" w:rsidRPr="00FA1250" w:rsidRDefault="00FA1250" w:rsidP="000C02D9">
            <w:pPr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sym w:font="Wingdings 2" w:char="F0A3"/>
            </w:r>
            <w:r w:rsidRPr="00FA1250">
              <w:rPr>
                <w:rFonts w:cs="Times New Roman"/>
                <w:bCs/>
              </w:rPr>
              <w:t xml:space="preserve">  buono</w:t>
            </w:r>
          </w:p>
          <w:p w14:paraId="5F3EEF04" w14:textId="645C9474" w:rsidR="00FA1250" w:rsidRPr="00FA1250" w:rsidRDefault="00FA1250" w:rsidP="000C02D9">
            <w:pPr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sym w:font="Wingdings 2" w:char="F0A3"/>
            </w:r>
            <w:r w:rsidRPr="00FA1250">
              <w:rPr>
                <w:rFonts w:cs="Times New Roman"/>
                <w:bCs/>
              </w:rPr>
              <w:t xml:space="preserve">  a volte conflittuale</w:t>
            </w:r>
          </w:p>
          <w:p w14:paraId="0C645548" w14:textId="4EB81004" w:rsidR="00FA1250" w:rsidRPr="00FA1250" w:rsidRDefault="00FA1250" w:rsidP="000C02D9">
            <w:pPr>
              <w:rPr>
                <w:rFonts w:cs="Times New Roman"/>
                <w:bCs/>
              </w:rPr>
            </w:pPr>
            <w:r w:rsidRPr="00FA1250">
              <w:rPr>
                <w:rFonts w:cs="Times New Roman"/>
                <w:bCs/>
              </w:rPr>
              <w:sym w:font="Wingdings 2" w:char="F0A3"/>
            </w:r>
            <w:r w:rsidRPr="00FA1250">
              <w:rPr>
                <w:rFonts w:cs="Times New Roman"/>
                <w:bCs/>
              </w:rPr>
              <w:t xml:space="preserve">  problematico</w:t>
            </w:r>
          </w:p>
          <w:p w14:paraId="0028630F" w14:textId="77777777" w:rsidR="00FA1250" w:rsidRPr="00FA1250" w:rsidRDefault="00FA1250" w:rsidP="000C02D9">
            <w:pPr>
              <w:rPr>
                <w:rFonts w:cs="Times New Roman"/>
                <w:bCs/>
              </w:rPr>
            </w:pPr>
          </w:p>
        </w:tc>
      </w:tr>
    </w:tbl>
    <w:p w14:paraId="35D59F34" w14:textId="77777777" w:rsidR="00FA1250" w:rsidRDefault="00FA1250">
      <w:pPr>
        <w:rPr>
          <w:b/>
          <w:bCs/>
          <w:sz w:val="28"/>
          <w:szCs w:val="28"/>
        </w:rPr>
      </w:pPr>
    </w:p>
    <w:p w14:paraId="3500B909" w14:textId="77777777" w:rsidR="00B00C91" w:rsidRDefault="00B00C91">
      <w:pPr>
        <w:rPr>
          <w:b/>
          <w:bCs/>
          <w:sz w:val="28"/>
          <w:szCs w:val="28"/>
        </w:rPr>
      </w:pPr>
    </w:p>
    <w:p w14:paraId="710AE242" w14:textId="1A972F5D" w:rsidR="0085525F" w:rsidRPr="00B656A4" w:rsidRDefault="007E227D">
      <w:pPr>
        <w:rPr>
          <w:sz w:val="28"/>
          <w:szCs w:val="28"/>
        </w:rPr>
      </w:pPr>
      <w:r w:rsidRPr="00B656A4">
        <w:rPr>
          <w:b/>
          <w:bCs/>
          <w:sz w:val="28"/>
          <w:szCs w:val="28"/>
        </w:rPr>
        <w:t>Situazione didattica e disciplinare</w:t>
      </w:r>
    </w:p>
    <w:p w14:paraId="4996E84D" w14:textId="77777777" w:rsidR="0085525F" w:rsidRDefault="007E227D">
      <w:r>
        <w:t>[descrivere la situazione didattica della classe, nel suo complesso, NON INSERIRE LE FASCE DI LIVELLO]</w:t>
      </w:r>
    </w:p>
    <w:p w14:paraId="3D5AA239" w14:textId="77777777" w:rsidR="0085525F" w:rsidRDefault="0085525F"/>
    <w:p w14:paraId="590E2CC9" w14:textId="77777777" w:rsidR="0085525F" w:rsidRDefault="0085525F"/>
    <w:p w14:paraId="0FD9112F" w14:textId="77777777" w:rsidR="0085525F" w:rsidRDefault="0085525F"/>
    <w:p w14:paraId="1574FCB6" w14:textId="77777777" w:rsidR="0085525F" w:rsidRDefault="007E227D">
      <w:pPr>
        <w:jc w:val="center"/>
      </w:pPr>
      <w:r>
        <w:rPr>
          <w:b/>
          <w:bCs/>
          <w:sz w:val="36"/>
          <w:szCs w:val="36"/>
        </w:rPr>
        <w:t>Le scelte educative (P.T.O.F.)</w:t>
      </w:r>
    </w:p>
    <w:p w14:paraId="440F9447" w14:textId="77777777" w:rsidR="0085525F" w:rsidRDefault="0085525F">
      <w:pPr>
        <w:jc w:val="center"/>
        <w:rPr>
          <w:b/>
          <w:bCs/>
          <w:sz w:val="36"/>
          <w:szCs w:val="36"/>
        </w:rPr>
      </w:pPr>
    </w:p>
    <w:p w14:paraId="24B8508B" w14:textId="6E21B60C" w:rsidR="0085525F" w:rsidRDefault="007E227D">
      <w:pPr>
        <w:rPr>
          <w:rStyle w:val="Hyperlink0"/>
        </w:rPr>
      </w:pPr>
      <w:r>
        <w:t xml:space="preserve">Si rimanda al Piano Triennale dell'Offerta Formativa della Scuola Secondaria di I grado pubblicato sul sito dell'Istituto </w:t>
      </w:r>
      <w:hyperlink r:id="rId9" w:history="1">
        <w:r w:rsidR="00D14E55" w:rsidRPr="00940703">
          <w:rPr>
            <w:rStyle w:val="Collegamentoipertestuale"/>
          </w:rPr>
          <w:t>https://icargelato.edu.it/pagina/74/ptof-progetti</w:t>
        </w:r>
      </w:hyperlink>
      <w:r w:rsidR="00544F56">
        <w:rPr>
          <w:rStyle w:val="Collegamentoipertestuale"/>
        </w:rPr>
        <w:t xml:space="preserve"> </w:t>
      </w:r>
    </w:p>
    <w:p w14:paraId="60D1902D" w14:textId="2B5D734D" w:rsidR="00D14E55" w:rsidRDefault="00D14E55">
      <w:pPr>
        <w:rPr>
          <w:rStyle w:val="Hyperlink0"/>
        </w:rPr>
      </w:pPr>
    </w:p>
    <w:p w14:paraId="3B1D2E09" w14:textId="697BD9AC" w:rsidR="00D14E55" w:rsidRDefault="00D14E55">
      <w:pPr>
        <w:rPr>
          <w:rStyle w:val="Hyperlink0"/>
        </w:rPr>
      </w:pPr>
    </w:p>
    <w:p w14:paraId="4F5A837C" w14:textId="77777777" w:rsidR="00D14E55" w:rsidRDefault="00D14E55"/>
    <w:p w14:paraId="04C71A12" w14:textId="4E7B496A" w:rsidR="00D14E55" w:rsidRDefault="00D14E55" w:rsidP="00D14E55">
      <w:pPr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Didattica digitale integrata</w:t>
      </w:r>
    </w:p>
    <w:p w14:paraId="6ABC34FB" w14:textId="0BD0EA8D" w:rsidR="00D14E55" w:rsidRDefault="00D14E55" w:rsidP="00D14E55">
      <w:pPr>
        <w:jc w:val="center"/>
        <w:rPr>
          <w:rStyle w:val="Nessuno"/>
        </w:rPr>
      </w:pPr>
      <w:r>
        <w:rPr>
          <w:rStyle w:val="Nessuno"/>
        </w:rPr>
        <w:t>(fare riferimento al Piano delle DDI e alle varie decisioni prese durante i Dipartimenti)</w:t>
      </w:r>
    </w:p>
    <w:p w14:paraId="68C2C922" w14:textId="13AB1A1C" w:rsidR="00D14E55" w:rsidRDefault="00D14E55" w:rsidP="00D14E55">
      <w:pPr>
        <w:jc w:val="center"/>
        <w:rPr>
          <w:rStyle w:val="Nessuno"/>
        </w:rPr>
      </w:pPr>
    </w:p>
    <w:p w14:paraId="1FC4DEA8" w14:textId="77777777" w:rsidR="00D14E55" w:rsidRDefault="00D14E55" w:rsidP="00D14E55">
      <w:pPr>
        <w:jc w:val="center"/>
        <w:rPr>
          <w:rStyle w:val="Nessuno"/>
          <w:b/>
          <w:bCs/>
          <w:sz w:val="36"/>
          <w:szCs w:val="36"/>
        </w:rPr>
      </w:pPr>
    </w:p>
    <w:p w14:paraId="1E4B9066" w14:textId="26570EB4" w:rsidR="00D14E55" w:rsidRDefault="00D14E55" w:rsidP="00D14E55">
      <w:pPr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Educazione civica</w:t>
      </w:r>
    </w:p>
    <w:p w14:paraId="74DBD944" w14:textId="08E09EAA" w:rsidR="00D14E55" w:rsidRPr="00D14E55" w:rsidRDefault="00D14E55" w:rsidP="00D14E55">
      <w:pPr>
        <w:jc w:val="center"/>
      </w:pPr>
      <w:r>
        <w:rPr>
          <w:rStyle w:val="Nessuno"/>
        </w:rPr>
        <w:t xml:space="preserve">(fare riferimento </w:t>
      </w:r>
      <w:r w:rsidR="00433A44">
        <w:rPr>
          <w:rStyle w:val="Nessuno"/>
        </w:rPr>
        <w:t>a curricolo della disciplina e a quanto deciso nei dipartimenti e nei CD)</w:t>
      </w:r>
    </w:p>
    <w:p w14:paraId="26156835" w14:textId="77777777" w:rsidR="00D14E55" w:rsidRPr="00D14E55" w:rsidRDefault="00D14E55" w:rsidP="00D14E55">
      <w:pPr>
        <w:jc w:val="center"/>
      </w:pPr>
    </w:p>
    <w:p w14:paraId="4DF6BBC9" w14:textId="77777777" w:rsidR="0085525F" w:rsidRDefault="0085525F"/>
    <w:p w14:paraId="0D8EFF51" w14:textId="77777777" w:rsidR="0085525F" w:rsidRDefault="0085525F"/>
    <w:p w14:paraId="41E56C1D" w14:textId="77777777" w:rsidR="0085525F" w:rsidRDefault="0085525F"/>
    <w:p w14:paraId="19717C63" w14:textId="77777777" w:rsidR="0085525F" w:rsidRDefault="007E227D">
      <w:pPr>
        <w:jc w:val="center"/>
      </w:pPr>
      <w:r>
        <w:rPr>
          <w:rStyle w:val="Nessuno"/>
          <w:b/>
          <w:bCs/>
          <w:sz w:val="36"/>
          <w:szCs w:val="36"/>
        </w:rPr>
        <w:t>Obiettivi, Contenuti, Metodologia, Strumenti e Recuperi</w:t>
      </w:r>
    </w:p>
    <w:p w14:paraId="31BDB25D" w14:textId="77777777" w:rsidR="0085525F" w:rsidRDefault="0085525F">
      <w:pPr>
        <w:jc w:val="center"/>
        <w:rPr>
          <w:rStyle w:val="Nessuno"/>
          <w:b/>
          <w:bCs/>
          <w:sz w:val="36"/>
          <w:szCs w:val="36"/>
        </w:rPr>
      </w:pPr>
    </w:p>
    <w:p w14:paraId="55706FCD" w14:textId="77777777" w:rsidR="0085525F" w:rsidRDefault="007E227D">
      <w:r>
        <w:rPr>
          <w:rStyle w:val="Nessuno"/>
        </w:rPr>
        <w:t>Si rimanda ai piani di lavoro delle singole discipline.</w:t>
      </w:r>
    </w:p>
    <w:p w14:paraId="557DF964" w14:textId="77777777" w:rsidR="0085525F" w:rsidRDefault="0085525F"/>
    <w:p w14:paraId="5CD55D13" w14:textId="77777777" w:rsidR="0085525F" w:rsidRDefault="0085525F"/>
    <w:p w14:paraId="00608363" w14:textId="77777777" w:rsidR="0085525F" w:rsidRDefault="007E227D">
      <w:pPr>
        <w:jc w:val="center"/>
      </w:pPr>
      <w:r>
        <w:rPr>
          <w:rStyle w:val="Nessuno"/>
          <w:b/>
          <w:bCs/>
          <w:sz w:val="36"/>
          <w:szCs w:val="36"/>
        </w:rPr>
        <w:t>Valutazioni</w:t>
      </w:r>
    </w:p>
    <w:p w14:paraId="119D2C82" w14:textId="77777777" w:rsidR="0085525F" w:rsidRDefault="0085525F">
      <w:pPr>
        <w:jc w:val="center"/>
        <w:rPr>
          <w:rStyle w:val="Nessuno"/>
          <w:b/>
          <w:bCs/>
          <w:sz w:val="36"/>
          <w:szCs w:val="36"/>
        </w:rPr>
      </w:pPr>
    </w:p>
    <w:p w14:paraId="55C12BE7" w14:textId="77777777" w:rsidR="0085525F" w:rsidRPr="00C63712" w:rsidRDefault="007E227D">
      <w:pPr>
        <w:rPr>
          <w:color w:val="auto"/>
        </w:rPr>
      </w:pPr>
      <w:r w:rsidRPr="00C63712">
        <w:rPr>
          <w:rStyle w:val="Nessuno"/>
          <w:b/>
          <w:bCs/>
          <w:color w:val="auto"/>
          <w:sz w:val="28"/>
          <w:szCs w:val="28"/>
        </w:rPr>
        <w:t>Valutazione didattica</w:t>
      </w:r>
    </w:p>
    <w:p w14:paraId="6EBE195C" w14:textId="77777777" w:rsidR="0085525F" w:rsidRPr="00C63712" w:rsidRDefault="007E227D">
      <w:pPr>
        <w:rPr>
          <w:color w:val="auto"/>
        </w:rPr>
      </w:pPr>
      <w:r w:rsidRPr="00C63712">
        <w:rPr>
          <w:rStyle w:val="Nessuno"/>
          <w:color w:val="auto"/>
        </w:rPr>
        <w:t>Per gli strumenti di valutazione si rimanda ai piani di lavoro delle singole discipline.</w:t>
      </w:r>
    </w:p>
    <w:p w14:paraId="0DDFC5AD" w14:textId="77777777" w:rsidR="0085525F" w:rsidRPr="00C63712" w:rsidRDefault="007E227D">
      <w:pPr>
        <w:rPr>
          <w:color w:val="auto"/>
        </w:rPr>
      </w:pPr>
      <w:r w:rsidRPr="00C63712">
        <w:rPr>
          <w:rStyle w:val="Nessuno"/>
          <w:color w:val="auto"/>
        </w:rPr>
        <w:t>I criteri di valutazione seguono una votazione espressa in decimi che parte dal voto minimo 4.</w:t>
      </w:r>
    </w:p>
    <w:p w14:paraId="5CAF3D03" w14:textId="77777777" w:rsidR="0085525F" w:rsidRDefault="0085525F"/>
    <w:p w14:paraId="01EF1D3D" w14:textId="77777777" w:rsidR="00C63712" w:rsidRPr="00C63712" w:rsidRDefault="00C63712" w:rsidP="00C63712">
      <w:pPr>
        <w:spacing w:before="82"/>
        <w:ind w:left="604"/>
        <w:jc w:val="center"/>
        <w:rPr>
          <w:rFonts w:eastAsia="Trebuchet MS" w:cs="Times New Roman"/>
          <w:b/>
        </w:rPr>
      </w:pPr>
      <w:r w:rsidRPr="00C63712">
        <w:rPr>
          <w:rFonts w:eastAsia="Trebuchet MS" w:cs="Times New Roman"/>
          <w:b/>
        </w:rPr>
        <w:t>VALUTAZIONE DELLE DISCIPLINE</w:t>
      </w:r>
    </w:p>
    <w:p w14:paraId="4D416A60" w14:textId="77777777" w:rsidR="00C63712" w:rsidRPr="00C63712" w:rsidRDefault="00C63712" w:rsidP="00C63712">
      <w:pPr>
        <w:spacing w:before="82"/>
        <w:ind w:left="604"/>
        <w:jc w:val="center"/>
        <w:rPr>
          <w:rFonts w:eastAsia="Trebuchet MS" w:cs="Times New Roman"/>
          <w:b/>
        </w:rPr>
      </w:pPr>
      <w:r w:rsidRPr="00C63712">
        <w:rPr>
          <w:rFonts w:eastAsia="Trebuchet MS" w:cs="Times New Roman"/>
          <w:b/>
        </w:rPr>
        <w:t>Scuola Secondaria di primo grado</w:t>
      </w:r>
    </w:p>
    <w:p w14:paraId="619ACE13" w14:textId="77777777" w:rsidR="00C63712" w:rsidRPr="00C63712" w:rsidRDefault="00C63712" w:rsidP="00C63712">
      <w:pPr>
        <w:spacing w:before="82"/>
        <w:ind w:left="604"/>
        <w:rPr>
          <w:rFonts w:eastAsia="Trebuchet MS" w:cs="Times New Roman"/>
          <w:bCs/>
          <w:i/>
          <w:iCs/>
          <w:sz w:val="20"/>
          <w:szCs w:val="20"/>
        </w:rPr>
      </w:pPr>
      <w:r w:rsidRPr="00C63712">
        <w:rPr>
          <w:rFonts w:eastAsia="Trebuchet MS" w:cs="Times New Roman"/>
          <w:bCs/>
          <w:i/>
          <w:iCs/>
          <w:sz w:val="20"/>
          <w:szCs w:val="20"/>
        </w:rPr>
        <w:t>Per l’insegnamento della Religione Cattolica e per le Attività Alternative la valutazione viene espressa con un giudizio sintetico; per le altre discipline la valutazione viene espressa con un voto numerico.</w:t>
      </w:r>
    </w:p>
    <w:p w14:paraId="0AE0A0A6" w14:textId="77777777" w:rsidR="00C63712" w:rsidRPr="00C63712" w:rsidRDefault="00C63712" w:rsidP="00C63712">
      <w:pPr>
        <w:spacing w:before="82"/>
        <w:ind w:left="604"/>
        <w:jc w:val="center"/>
        <w:rPr>
          <w:rFonts w:eastAsia="Trebuchet MS" w:cs="Times New Roman"/>
          <w:b/>
          <w:color w:val="auto"/>
        </w:rPr>
      </w:pPr>
      <w:proofErr w:type="spellStart"/>
      <w:r w:rsidRPr="00C63712">
        <w:rPr>
          <w:rFonts w:eastAsia="Trebuchet MS" w:cs="Times New Roman"/>
          <w:b/>
          <w:color w:val="auto"/>
        </w:rPr>
        <w:t>a.s.</w:t>
      </w:r>
      <w:proofErr w:type="spellEnd"/>
      <w:r w:rsidRPr="00C63712">
        <w:rPr>
          <w:rFonts w:eastAsia="Trebuchet MS" w:cs="Times New Roman"/>
          <w:b/>
          <w:color w:val="auto"/>
        </w:rPr>
        <w:t xml:space="preserve"> 2021/2022</w:t>
      </w:r>
    </w:p>
    <w:p w14:paraId="667FA970" w14:textId="77777777" w:rsidR="00C63712" w:rsidRPr="00C63712" w:rsidRDefault="00C63712" w:rsidP="00C63712">
      <w:pPr>
        <w:spacing w:before="1" w:after="1"/>
        <w:rPr>
          <w:rFonts w:eastAsia="Trebuchet MS" w:cs="Times New Roman"/>
          <w:b/>
          <w:sz w:val="25"/>
          <w:szCs w:val="25"/>
        </w:rPr>
      </w:pPr>
    </w:p>
    <w:tbl>
      <w:tblPr>
        <w:tblW w:w="10348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396"/>
        <w:gridCol w:w="1716"/>
        <w:gridCol w:w="6895"/>
      </w:tblGrid>
      <w:tr w:rsidR="00C63712" w:rsidRPr="00C63712" w14:paraId="7C6C3412" w14:textId="77777777" w:rsidTr="00B00C91">
        <w:trPr>
          <w:trHeight w:val="280"/>
        </w:trPr>
        <w:tc>
          <w:tcPr>
            <w:tcW w:w="1341" w:type="dxa"/>
            <w:tcBorders>
              <w:bottom w:val="single" w:sz="12" w:space="0" w:color="000000"/>
              <w:right w:val="single" w:sz="4" w:space="0" w:color="000000"/>
            </w:tcBorders>
          </w:tcPr>
          <w:p w14:paraId="4A94232D" w14:textId="77777777" w:rsidR="00C63712" w:rsidRPr="00C63712" w:rsidRDefault="00C63712" w:rsidP="005B52D3">
            <w:pPr>
              <w:spacing w:before="2" w:line="258" w:lineRule="auto"/>
              <w:ind w:left="108"/>
              <w:rPr>
                <w:rFonts w:eastAsia="Trebuchet MS" w:cs="Times New Roman"/>
                <w:b/>
              </w:rPr>
            </w:pPr>
            <w:r w:rsidRPr="00C63712">
              <w:rPr>
                <w:rFonts w:eastAsia="Trebuchet MS" w:cs="Times New Roman"/>
                <w:b/>
              </w:rPr>
              <w:t>Livello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1647FF" w14:textId="77777777" w:rsidR="00C63712" w:rsidRPr="00C63712" w:rsidRDefault="00C63712" w:rsidP="005B52D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D4C286" w14:textId="77777777" w:rsidR="00C63712" w:rsidRPr="00C63712" w:rsidRDefault="00C63712" w:rsidP="005B52D3">
            <w:pPr>
              <w:spacing w:before="2" w:line="258" w:lineRule="auto"/>
              <w:ind w:left="130" w:right="70"/>
              <w:jc w:val="center"/>
              <w:rPr>
                <w:rFonts w:eastAsia="Trebuchet MS" w:cs="Times New Roman"/>
                <w:b/>
              </w:rPr>
            </w:pPr>
            <w:r w:rsidRPr="00C63712">
              <w:rPr>
                <w:rFonts w:eastAsia="Trebuchet MS" w:cs="Times New Roman"/>
                <w:b/>
              </w:rPr>
              <w:t>Giudizio</w:t>
            </w:r>
          </w:p>
        </w:tc>
        <w:tc>
          <w:tcPr>
            <w:tcW w:w="689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37740F" w14:textId="77777777" w:rsidR="00C63712" w:rsidRPr="00C63712" w:rsidRDefault="00C63712" w:rsidP="005B52D3">
            <w:pPr>
              <w:spacing w:before="2" w:line="258" w:lineRule="auto"/>
              <w:ind w:left="776"/>
              <w:rPr>
                <w:rFonts w:eastAsia="Trebuchet MS" w:cs="Times New Roman"/>
                <w:b/>
              </w:rPr>
            </w:pPr>
            <w:r w:rsidRPr="00C63712">
              <w:rPr>
                <w:rFonts w:eastAsia="Trebuchet MS" w:cs="Times New Roman"/>
                <w:b/>
              </w:rPr>
              <w:t>Indicatori e descrittori (Conoscenze, abilità, metodo)</w:t>
            </w:r>
          </w:p>
        </w:tc>
      </w:tr>
      <w:tr w:rsidR="00C63712" w:rsidRPr="00C63712" w14:paraId="57845FFF" w14:textId="77777777" w:rsidTr="00B00C91">
        <w:trPr>
          <w:trHeight w:val="1120"/>
        </w:trPr>
        <w:tc>
          <w:tcPr>
            <w:tcW w:w="1341" w:type="dxa"/>
            <w:vMerge w:val="restart"/>
            <w:tcBorders>
              <w:bottom w:val="single" w:sz="12" w:space="0" w:color="000000"/>
              <w:right w:val="single" w:sz="4" w:space="0" w:color="000000"/>
            </w:tcBorders>
          </w:tcPr>
          <w:p w14:paraId="5E168176" w14:textId="77777777" w:rsidR="00C63712" w:rsidRPr="00C63712" w:rsidRDefault="00C63712" w:rsidP="005B52D3">
            <w:pPr>
              <w:rPr>
                <w:rFonts w:eastAsia="Trebuchet MS" w:cs="Times New Roman"/>
                <w:b/>
              </w:rPr>
            </w:pPr>
          </w:p>
          <w:p w14:paraId="20716D80" w14:textId="77777777" w:rsidR="00C63712" w:rsidRPr="00C63712" w:rsidRDefault="00C63712" w:rsidP="005B52D3">
            <w:pPr>
              <w:rPr>
                <w:rFonts w:eastAsia="Trebuchet MS" w:cs="Times New Roman"/>
                <w:b/>
              </w:rPr>
            </w:pPr>
          </w:p>
          <w:p w14:paraId="3A8294FA" w14:textId="77777777" w:rsidR="00C63712" w:rsidRPr="00C63712" w:rsidRDefault="00C63712" w:rsidP="005B52D3">
            <w:pPr>
              <w:spacing w:before="184"/>
              <w:ind w:left="202" w:right="123" w:hanging="33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MOLTO BASSO</w:t>
            </w:r>
          </w:p>
        </w:tc>
        <w:tc>
          <w:tcPr>
            <w:tcW w:w="396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AF83"/>
          </w:tcPr>
          <w:p w14:paraId="3E9A0D9E" w14:textId="77777777" w:rsidR="00C63712" w:rsidRPr="00C63712" w:rsidRDefault="00C63712" w:rsidP="005B52D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093539" w14:textId="77777777" w:rsidR="00C63712" w:rsidRPr="00C63712" w:rsidRDefault="00C63712" w:rsidP="005B52D3">
            <w:pPr>
              <w:spacing w:before="11"/>
              <w:jc w:val="center"/>
              <w:rPr>
                <w:rFonts w:eastAsia="Trebuchet MS" w:cs="Times New Roman"/>
                <w:b/>
                <w:sz w:val="19"/>
                <w:szCs w:val="19"/>
              </w:rPr>
            </w:pPr>
          </w:p>
          <w:p w14:paraId="774BA8D7" w14:textId="77777777" w:rsidR="00C63712" w:rsidRPr="00C63712" w:rsidRDefault="00C63712" w:rsidP="005B52D3">
            <w:pPr>
              <w:ind w:left="185" w:right="127"/>
              <w:jc w:val="center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INSUFFICIENTE*</w:t>
            </w:r>
          </w:p>
        </w:tc>
        <w:tc>
          <w:tcPr>
            <w:tcW w:w="6895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9937D8" w14:textId="77777777" w:rsidR="00C63712" w:rsidRPr="00C63712" w:rsidRDefault="00C63712" w:rsidP="005B52D3">
            <w:pPr>
              <w:ind w:left="123" w:right="32"/>
              <w:jc w:val="both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L’alunno/a ha conoscenze frammentarie e approssimative, incomplete e superficiali; non è in grado di applicarle in situazioni note commettendo errori anche gravi nell’esecuzione di compiti semplici; ha un’esposizione scorretta, poco chiara, con un lessico povero e non sempre appropriato. Ha difficoltà a cogliere i concetti e le relazioni essenziali che legano tra loro i fatti anche più elementari. Il linguaggio specifico ed espositivo non è pienamente e correttamente utilizzato, senza precise capacità di autocorrezione.</w:t>
            </w:r>
          </w:p>
          <w:p w14:paraId="1F563243" w14:textId="77777777" w:rsidR="00F32C98" w:rsidRDefault="00F32C98" w:rsidP="005B52D3">
            <w:pPr>
              <w:jc w:val="right"/>
              <w:rPr>
                <w:rFonts w:eastAsia="Trebuchet MS" w:cs="Times New Roman"/>
                <w:sz w:val="20"/>
                <w:szCs w:val="20"/>
              </w:rPr>
            </w:pPr>
          </w:p>
          <w:p w14:paraId="0D001723" w14:textId="2F20FB52" w:rsidR="00C63712" w:rsidRPr="00C63712" w:rsidRDefault="00C63712" w:rsidP="00F32C98">
            <w:pPr>
              <w:jc w:val="right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Obiettivi non raggiunti.</w:t>
            </w:r>
          </w:p>
        </w:tc>
      </w:tr>
      <w:tr w:rsidR="00C63712" w:rsidRPr="00C63712" w14:paraId="701900E2" w14:textId="77777777" w:rsidTr="00B00C91">
        <w:trPr>
          <w:trHeight w:val="1123"/>
        </w:trPr>
        <w:tc>
          <w:tcPr>
            <w:tcW w:w="1341" w:type="dxa"/>
            <w:vMerge/>
            <w:tcBorders>
              <w:bottom w:val="single" w:sz="12" w:space="0" w:color="000000"/>
              <w:right w:val="single" w:sz="4" w:space="0" w:color="000000"/>
            </w:tcBorders>
          </w:tcPr>
          <w:p w14:paraId="0C63A204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AF83"/>
          </w:tcPr>
          <w:p w14:paraId="654B27E7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46A874" w14:textId="77777777" w:rsidR="00C63712" w:rsidRPr="00C63712" w:rsidRDefault="00C63712" w:rsidP="005B52D3">
            <w:pPr>
              <w:spacing w:before="192"/>
              <w:ind w:left="57"/>
              <w:jc w:val="center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4</w:t>
            </w:r>
          </w:p>
        </w:tc>
        <w:tc>
          <w:tcPr>
            <w:tcW w:w="689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4B93452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</w:tr>
      <w:tr w:rsidR="00C63712" w:rsidRPr="00C63712" w14:paraId="411BC45D" w14:textId="77777777" w:rsidTr="00B00C91">
        <w:trPr>
          <w:trHeight w:val="890"/>
        </w:trPr>
        <w:tc>
          <w:tcPr>
            <w:tcW w:w="1341" w:type="dxa"/>
            <w:vMerge w:val="restart"/>
            <w:tcBorders>
              <w:bottom w:val="single" w:sz="12" w:space="0" w:color="000000"/>
              <w:right w:val="single" w:sz="4" w:space="0" w:color="000000"/>
            </w:tcBorders>
          </w:tcPr>
          <w:p w14:paraId="0A43C8CE" w14:textId="77777777" w:rsidR="00C63712" w:rsidRPr="00C63712" w:rsidRDefault="00C63712" w:rsidP="005B52D3">
            <w:pPr>
              <w:rPr>
                <w:rFonts w:eastAsia="Trebuchet MS" w:cs="Times New Roman"/>
                <w:b/>
              </w:rPr>
            </w:pPr>
          </w:p>
          <w:p w14:paraId="657B2D1F" w14:textId="77777777" w:rsidR="00C63712" w:rsidRPr="00C63712" w:rsidRDefault="00C63712" w:rsidP="005B52D3">
            <w:pPr>
              <w:spacing w:before="11"/>
              <w:rPr>
                <w:rFonts w:eastAsia="Trebuchet MS" w:cs="Times New Roman"/>
                <w:b/>
                <w:sz w:val="17"/>
                <w:szCs w:val="17"/>
              </w:rPr>
            </w:pPr>
          </w:p>
          <w:p w14:paraId="417EF77F" w14:textId="77777777" w:rsidR="00C63712" w:rsidRPr="00C63712" w:rsidRDefault="00C63712" w:rsidP="005B52D3">
            <w:pPr>
              <w:ind w:left="154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BASSO</w:t>
            </w:r>
          </w:p>
        </w:tc>
        <w:tc>
          <w:tcPr>
            <w:tcW w:w="396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AF83"/>
          </w:tcPr>
          <w:p w14:paraId="3EE998EE" w14:textId="77777777" w:rsidR="00C63712" w:rsidRPr="00C63712" w:rsidRDefault="00C63712" w:rsidP="005B52D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9CBB7A" w14:textId="77777777" w:rsidR="00C63712" w:rsidRPr="00C63712" w:rsidRDefault="00C63712" w:rsidP="005B52D3">
            <w:pPr>
              <w:spacing w:before="11"/>
              <w:jc w:val="center"/>
              <w:rPr>
                <w:rFonts w:eastAsia="Trebuchet MS" w:cs="Times New Roman"/>
                <w:b/>
                <w:sz w:val="19"/>
                <w:szCs w:val="19"/>
              </w:rPr>
            </w:pPr>
          </w:p>
          <w:p w14:paraId="71D10910" w14:textId="77777777" w:rsidR="00C63712" w:rsidRPr="00C63712" w:rsidRDefault="00C63712" w:rsidP="005B52D3">
            <w:pPr>
              <w:ind w:right="82"/>
              <w:jc w:val="center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NON</w:t>
            </w:r>
          </w:p>
          <w:p w14:paraId="7B55B188" w14:textId="77777777" w:rsidR="00C63712" w:rsidRPr="00C63712" w:rsidRDefault="00C63712" w:rsidP="005B52D3">
            <w:pPr>
              <w:ind w:right="82"/>
              <w:jc w:val="center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SUFFICIENTE*</w:t>
            </w:r>
          </w:p>
        </w:tc>
        <w:tc>
          <w:tcPr>
            <w:tcW w:w="6895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889F07" w14:textId="77777777" w:rsidR="00C63712" w:rsidRPr="00C63712" w:rsidRDefault="00C63712" w:rsidP="005B52D3">
            <w:pPr>
              <w:spacing w:before="1"/>
              <w:ind w:left="123"/>
              <w:jc w:val="both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L’alunno/a ha conoscenze generiche e parziali che applica a fatica.</w:t>
            </w:r>
          </w:p>
          <w:p w14:paraId="11498352" w14:textId="1CCD3AF3" w:rsidR="00C63712" w:rsidRDefault="00C63712" w:rsidP="005B52D3">
            <w:pPr>
              <w:spacing w:before="34"/>
              <w:ind w:left="123" w:right="31"/>
              <w:jc w:val="both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Ha difficoltà nell'organizzazione del lavoro e limitata capacità di applicazione di concetti, regole e procedure. L’esposizione non è sempre lineare e coerente, l’autonomia di rielaborazione delle conoscenze acquisite è scarsa.</w:t>
            </w:r>
          </w:p>
          <w:p w14:paraId="085B3C32" w14:textId="77777777" w:rsidR="00F32C98" w:rsidRPr="00C63712" w:rsidRDefault="00F32C98" w:rsidP="005B52D3">
            <w:pPr>
              <w:spacing w:before="34"/>
              <w:ind w:left="123" w:right="31"/>
              <w:jc w:val="both"/>
              <w:rPr>
                <w:rFonts w:eastAsia="Trebuchet MS" w:cs="Times New Roman"/>
                <w:sz w:val="20"/>
                <w:szCs w:val="20"/>
              </w:rPr>
            </w:pPr>
          </w:p>
          <w:p w14:paraId="4C3FA7F8" w14:textId="77777777" w:rsidR="00C63712" w:rsidRPr="00C63712" w:rsidRDefault="00C63712" w:rsidP="005B52D3">
            <w:pPr>
              <w:spacing w:before="1"/>
              <w:jc w:val="right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Obiettivi raggiunti solo in parte.</w:t>
            </w:r>
          </w:p>
        </w:tc>
      </w:tr>
      <w:tr w:rsidR="00C63712" w:rsidRPr="00C63712" w14:paraId="70252B81" w14:textId="77777777" w:rsidTr="00B00C91">
        <w:trPr>
          <w:trHeight w:val="571"/>
        </w:trPr>
        <w:tc>
          <w:tcPr>
            <w:tcW w:w="1341" w:type="dxa"/>
            <w:vMerge/>
            <w:tcBorders>
              <w:bottom w:val="single" w:sz="12" w:space="0" w:color="000000"/>
              <w:right w:val="single" w:sz="4" w:space="0" w:color="000000"/>
            </w:tcBorders>
          </w:tcPr>
          <w:p w14:paraId="6148F382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AF83"/>
          </w:tcPr>
          <w:p w14:paraId="46B2A641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A0F842" w14:textId="77777777" w:rsidR="00C63712" w:rsidRPr="00C63712" w:rsidRDefault="00C63712" w:rsidP="005B52D3">
            <w:pPr>
              <w:spacing w:before="192"/>
              <w:ind w:left="57"/>
              <w:jc w:val="center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5</w:t>
            </w:r>
          </w:p>
        </w:tc>
        <w:tc>
          <w:tcPr>
            <w:tcW w:w="689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60E45B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</w:tr>
      <w:tr w:rsidR="00C63712" w:rsidRPr="00C63712" w14:paraId="5A6180AC" w14:textId="77777777" w:rsidTr="00B00C91">
        <w:trPr>
          <w:trHeight w:val="580"/>
        </w:trPr>
        <w:tc>
          <w:tcPr>
            <w:tcW w:w="1341" w:type="dxa"/>
            <w:vMerge w:val="restart"/>
            <w:tcBorders>
              <w:bottom w:val="single" w:sz="12" w:space="0" w:color="000000"/>
              <w:right w:val="single" w:sz="4" w:space="0" w:color="000000"/>
            </w:tcBorders>
          </w:tcPr>
          <w:p w14:paraId="5D02F9C2" w14:textId="77777777" w:rsidR="00C63712" w:rsidRPr="00C63712" w:rsidRDefault="00C63712" w:rsidP="005B52D3">
            <w:pPr>
              <w:rPr>
                <w:rFonts w:eastAsia="Trebuchet MS" w:cs="Times New Roman"/>
                <w:b/>
              </w:rPr>
            </w:pPr>
          </w:p>
          <w:p w14:paraId="56347818" w14:textId="77777777" w:rsidR="00C63712" w:rsidRPr="00C63712" w:rsidRDefault="00C63712" w:rsidP="005B52D3">
            <w:pPr>
              <w:spacing w:before="9"/>
              <w:rPr>
                <w:rFonts w:eastAsia="Trebuchet MS" w:cs="Times New Roman"/>
                <w:b/>
                <w:sz w:val="17"/>
                <w:szCs w:val="17"/>
              </w:rPr>
            </w:pPr>
          </w:p>
          <w:p w14:paraId="35F00AC9" w14:textId="77777777" w:rsidR="00C63712" w:rsidRPr="00C63712" w:rsidRDefault="00C63712" w:rsidP="005B52D3">
            <w:pPr>
              <w:ind w:left="202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MEDIO</w:t>
            </w:r>
          </w:p>
        </w:tc>
        <w:tc>
          <w:tcPr>
            <w:tcW w:w="396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8D08D"/>
          </w:tcPr>
          <w:p w14:paraId="54DA813B" w14:textId="77777777" w:rsidR="00C63712" w:rsidRPr="00C63712" w:rsidRDefault="00C63712" w:rsidP="005B52D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9CA7D2" w14:textId="77777777" w:rsidR="00C63712" w:rsidRPr="00C63712" w:rsidRDefault="00C63712" w:rsidP="005B52D3">
            <w:pPr>
              <w:spacing w:before="11"/>
              <w:jc w:val="center"/>
              <w:rPr>
                <w:rFonts w:eastAsia="Trebuchet MS" w:cs="Times New Roman"/>
                <w:b/>
                <w:sz w:val="19"/>
                <w:szCs w:val="19"/>
              </w:rPr>
            </w:pPr>
          </w:p>
          <w:p w14:paraId="5DDF1900" w14:textId="77777777" w:rsidR="00C63712" w:rsidRPr="00C63712" w:rsidRDefault="00C63712" w:rsidP="005B52D3">
            <w:pPr>
              <w:ind w:left="130" w:right="71"/>
              <w:jc w:val="center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SUFFICIENTE*</w:t>
            </w:r>
          </w:p>
        </w:tc>
        <w:tc>
          <w:tcPr>
            <w:tcW w:w="6895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2CEFC8D" w14:textId="0CAB3FC5" w:rsidR="00C63712" w:rsidRDefault="00C63712" w:rsidP="005B52D3">
            <w:pPr>
              <w:ind w:left="123" w:right="40"/>
              <w:jc w:val="both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L’alunno/a ha conoscenze semplici e sostanzialmente corrette dei contenuti disciplinari più significativi. Ha sufficiente autonomia nell'organizzazione del lavoro, elementare capacità di comprensione e di analisi, accettabile applicazione di concetti, regole e procedure. L’esposizione è semplificata, con lessico povero e generalmente appropriato, la rielaborazione delle conoscenze acquisite è modesta.</w:t>
            </w:r>
          </w:p>
          <w:p w14:paraId="20BA0E8F" w14:textId="77777777" w:rsidR="00F32C98" w:rsidRPr="00C63712" w:rsidRDefault="00F32C98" w:rsidP="005B52D3">
            <w:pPr>
              <w:ind w:left="123" w:right="40"/>
              <w:jc w:val="both"/>
              <w:rPr>
                <w:rFonts w:eastAsia="Trebuchet MS" w:cs="Times New Roman"/>
                <w:sz w:val="20"/>
                <w:szCs w:val="20"/>
              </w:rPr>
            </w:pPr>
          </w:p>
          <w:p w14:paraId="69BB881C" w14:textId="79564925" w:rsidR="00F32C98" w:rsidRPr="00C63712" w:rsidRDefault="00C63712" w:rsidP="00F32C98">
            <w:pPr>
              <w:spacing w:line="231" w:lineRule="auto"/>
              <w:jc w:val="right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Obiettivi “base” raggiunti in modo</w:t>
            </w:r>
            <w:r w:rsidR="00F32C98">
              <w:rPr>
                <w:rFonts w:eastAsia="Trebuchet MS" w:cs="Times New Roman"/>
                <w:sz w:val="20"/>
                <w:szCs w:val="20"/>
              </w:rPr>
              <w:t xml:space="preserve"> </w:t>
            </w:r>
            <w:r w:rsidRPr="00C63712">
              <w:rPr>
                <w:rFonts w:eastAsia="Trebuchet MS" w:cs="Times New Roman"/>
                <w:sz w:val="20"/>
                <w:szCs w:val="20"/>
              </w:rPr>
              <w:t>essenziale.</w:t>
            </w:r>
          </w:p>
        </w:tc>
      </w:tr>
      <w:tr w:rsidR="00C63712" w:rsidRPr="00C63712" w14:paraId="0352BAF9" w14:textId="77777777" w:rsidTr="00B00C91">
        <w:trPr>
          <w:trHeight w:val="931"/>
        </w:trPr>
        <w:tc>
          <w:tcPr>
            <w:tcW w:w="1341" w:type="dxa"/>
            <w:vMerge/>
            <w:tcBorders>
              <w:bottom w:val="single" w:sz="12" w:space="0" w:color="000000"/>
              <w:right w:val="single" w:sz="4" w:space="0" w:color="000000"/>
            </w:tcBorders>
          </w:tcPr>
          <w:p w14:paraId="699232E7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8D08D"/>
          </w:tcPr>
          <w:p w14:paraId="28B7C1C1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90C9EE" w14:textId="77777777" w:rsidR="00C63712" w:rsidRPr="00C63712" w:rsidRDefault="00C63712" w:rsidP="005B52D3">
            <w:pPr>
              <w:spacing w:before="192"/>
              <w:ind w:left="57"/>
              <w:jc w:val="center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6</w:t>
            </w:r>
          </w:p>
        </w:tc>
        <w:tc>
          <w:tcPr>
            <w:tcW w:w="689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9F6782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</w:tr>
      <w:tr w:rsidR="00C63712" w:rsidRPr="00C63712" w14:paraId="198B5438" w14:textId="77777777" w:rsidTr="00B00C91">
        <w:trPr>
          <w:trHeight w:val="477"/>
        </w:trPr>
        <w:tc>
          <w:tcPr>
            <w:tcW w:w="1341" w:type="dxa"/>
            <w:vMerge w:val="restart"/>
            <w:tcBorders>
              <w:bottom w:val="single" w:sz="12" w:space="0" w:color="000000"/>
              <w:right w:val="single" w:sz="4" w:space="0" w:color="000000"/>
            </w:tcBorders>
          </w:tcPr>
          <w:p w14:paraId="17DBA6A5" w14:textId="77777777" w:rsidR="00C63712" w:rsidRPr="00C63712" w:rsidRDefault="00C63712" w:rsidP="005B52D3">
            <w:pPr>
              <w:rPr>
                <w:rFonts w:eastAsia="Trebuchet MS" w:cs="Times New Roman"/>
                <w:b/>
              </w:rPr>
            </w:pPr>
          </w:p>
          <w:p w14:paraId="6094C6A8" w14:textId="77777777" w:rsidR="00C63712" w:rsidRPr="00C63712" w:rsidRDefault="00C63712" w:rsidP="005B52D3">
            <w:pPr>
              <w:rPr>
                <w:rFonts w:eastAsia="Trebuchet MS" w:cs="Times New Roman"/>
                <w:b/>
                <w:sz w:val="18"/>
                <w:szCs w:val="18"/>
              </w:rPr>
            </w:pPr>
          </w:p>
          <w:p w14:paraId="46960D26" w14:textId="77777777" w:rsidR="00C63712" w:rsidRPr="00C63712" w:rsidRDefault="00C63712" w:rsidP="005B52D3">
            <w:pPr>
              <w:ind w:left="202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MEDIO</w:t>
            </w:r>
          </w:p>
        </w:tc>
        <w:tc>
          <w:tcPr>
            <w:tcW w:w="396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058336C9" w14:textId="77777777" w:rsidR="00C63712" w:rsidRPr="00C63712" w:rsidRDefault="00C63712" w:rsidP="005B52D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D9778B" w14:textId="77777777" w:rsidR="00C63712" w:rsidRPr="00C63712" w:rsidRDefault="00C63712" w:rsidP="005B52D3">
            <w:pPr>
              <w:spacing w:before="11"/>
              <w:jc w:val="center"/>
              <w:rPr>
                <w:rFonts w:eastAsia="Trebuchet MS" w:cs="Times New Roman"/>
                <w:b/>
                <w:sz w:val="19"/>
                <w:szCs w:val="19"/>
              </w:rPr>
            </w:pPr>
          </w:p>
          <w:p w14:paraId="52CBBDA7" w14:textId="77777777" w:rsidR="00C63712" w:rsidRPr="00C63712" w:rsidRDefault="00C63712" w:rsidP="005B52D3">
            <w:pPr>
              <w:spacing w:line="226" w:lineRule="auto"/>
              <w:ind w:left="130" w:right="71"/>
              <w:jc w:val="center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PIENAMENTE SUFFICIENTE*</w:t>
            </w:r>
          </w:p>
        </w:tc>
        <w:tc>
          <w:tcPr>
            <w:tcW w:w="6895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37854F" w14:textId="77777777" w:rsidR="00C63712" w:rsidRPr="00C63712" w:rsidRDefault="00C63712" w:rsidP="005B52D3">
            <w:pPr>
              <w:ind w:left="123" w:right="39"/>
              <w:jc w:val="both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L’alunno/a conosce tutti gli argomenti trattati fra i quali è in grado di effettuare collegamenti e sa applicare le conoscenze acquisite nell’esecuzione di compiti complessi nonostante qualche errore. Se guidato, sa effettuare analisi e sintesi complete ma non approfondite e valutazioni parziali; si esprime in modo corretto e usa un lessico appropriato.</w:t>
            </w:r>
          </w:p>
          <w:p w14:paraId="22D1C88D" w14:textId="77777777" w:rsidR="00F32C98" w:rsidRDefault="00F32C98" w:rsidP="005B52D3">
            <w:pPr>
              <w:ind w:left="4046"/>
              <w:jc w:val="right"/>
              <w:rPr>
                <w:rFonts w:eastAsia="Trebuchet MS" w:cs="Times New Roman"/>
                <w:sz w:val="20"/>
                <w:szCs w:val="20"/>
              </w:rPr>
            </w:pPr>
          </w:p>
          <w:p w14:paraId="06021925" w14:textId="7E411BBB" w:rsidR="00C63712" w:rsidRPr="00C63712" w:rsidRDefault="00C63712" w:rsidP="00F32C98">
            <w:pPr>
              <w:jc w:val="right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Obiettivi raggiunti in modo adeguato.</w:t>
            </w:r>
          </w:p>
        </w:tc>
      </w:tr>
      <w:tr w:rsidR="00C63712" w:rsidRPr="00C63712" w14:paraId="2B4C4544" w14:textId="77777777" w:rsidTr="00B00C91">
        <w:trPr>
          <w:trHeight w:val="767"/>
        </w:trPr>
        <w:tc>
          <w:tcPr>
            <w:tcW w:w="1341" w:type="dxa"/>
            <w:vMerge/>
            <w:tcBorders>
              <w:bottom w:val="single" w:sz="12" w:space="0" w:color="000000"/>
              <w:right w:val="single" w:sz="4" w:space="0" w:color="000000"/>
            </w:tcBorders>
          </w:tcPr>
          <w:p w14:paraId="112AAF87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2D9C96F3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57B800" w14:textId="77777777" w:rsidR="00C63712" w:rsidRPr="00C63712" w:rsidRDefault="00C63712" w:rsidP="005B52D3">
            <w:pPr>
              <w:spacing w:before="192"/>
              <w:ind w:left="57"/>
              <w:jc w:val="center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7</w:t>
            </w:r>
          </w:p>
        </w:tc>
        <w:tc>
          <w:tcPr>
            <w:tcW w:w="689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3ABC08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</w:tr>
      <w:tr w:rsidR="00C63712" w:rsidRPr="00C63712" w14:paraId="22506655" w14:textId="77777777" w:rsidTr="00B00C91">
        <w:trPr>
          <w:trHeight w:val="374"/>
        </w:trPr>
        <w:tc>
          <w:tcPr>
            <w:tcW w:w="1341" w:type="dxa"/>
            <w:vMerge w:val="restart"/>
            <w:tcBorders>
              <w:bottom w:val="single" w:sz="12" w:space="0" w:color="000000"/>
              <w:right w:val="single" w:sz="4" w:space="0" w:color="000000"/>
            </w:tcBorders>
          </w:tcPr>
          <w:p w14:paraId="280A0AAF" w14:textId="77777777" w:rsidR="00C63712" w:rsidRPr="00C63712" w:rsidRDefault="00C63712" w:rsidP="005B52D3">
            <w:pPr>
              <w:rPr>
                <w:rFonts w:eastAsia="Trebuchet MS" w:cs="Times New Roman"/>
                <w:b/>
              </w:rPr>
            </w:pPr>
          </w:p>
          <w:p w14:paraId="2448B245" w14:textId="77777777" w:rsidR="00C63712" w:rsidRPr="00C63712" w:rsidRDefault="00C63712" w:rsidP="005B52D3">
            <w:pPr>
              <w:spacing w:before="11"/>
              <w:rPr>
                <w:rFonts w:eastAsia="Trebuchet MS" w:cs="Times New Roman"/>
                <w:b/>
                <w:sz w:val="17"/>
                <w:szCs w:val="17"/>
              </w:rPr>
            </w:pPr>
          </w:p>
          <w:p w14:paraId="13EBBA9D" w14:textId="77777777" w:rsidR="00C63712" w:rsidRPr="00C63712" w:rsidRDefault="00C63712" w:rsidP="005B52D3">
            <w:pPr>
              <w:ind w:left="247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ALTO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562DFB1" w14:textId="77777777" w:rsidR="00C63712" w:rsidRPr="00C63712" w:rsidRDefault="00C63712" w:rsidP="005B52D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 w:val="restart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2C6E27" w14:textId="77777777" w:rsidR="00C63712" w:rsidRPr="00C63712" w:rsidRDefault="00C63712" w:rsidP="005B52D3">
            <w:pPr>
              <w:spacing w:before="11"/>
              <w:jc w:val="center"/>
              <w:rPr>
                <w:rFonts w:eastAsia="Trebuchet MS" w:cs="Times New Roman"/>
                <w:b/>
                <w:sz w:val="19"/>
                <w:szCs w:val="19"/>
              </w:rPr>
            </w:pPr>
          </w:p>
          <w:p w14:paraId="3C8ABABD" w14:textId="77777777" w:rsidR="00C63712" w:rsidRPr="00C63712" w:rsidRDefault="00C63712" w:rsidP="005B52D3">
            <w:pPr>
              <w:ind w:left="300"/>
              <w:jc w:val="center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BUONO*</w:t>
            </w:r>
          </w:p>
        </w:tc>
        <w:tc>
          <w:tcPr>
            <w:tcW w:w="6895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2AC611" w14:textId="77777777" w:rsidR="00C63712" w:rsidRPr="00C63712" w:rsidRDefault="00C63712" w:rsidP="005B52D3">
            <w:pPr>
              <w:ind w:left="123" w:right="38"/>
              <w:jc w:val="both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L’alunno/a conosce in modo approfondito gli argomenti trattati, fra i quali è in grado di fare collegamenti, e sa applicare le conoscenze acquisite nell’esecuzione di compiti complessi senza commettere errori. Sa effettuare analisi, sintesi e valutazioni complessivamente corrette; si esprime in modo corretto usando un lessico ricco e appropriato.</w:t>
            </w:r>
          </w:p>
          <w:p w14:paraId="0ABEED91" w14:textId="77777777" w:rsidR="00F32C98" w:rsidRDefault="00F32C98" w:rsidP="00F32C98">
            <w:pPr>
              <w:ind w:left="2519"/>
              <w:jc w:val="right"/>
              <w:rPr>
                <w:rFonts w:eastAsia="Trebuchet MS" w:cs="Times New Roman"/>
                <w:sz w:val="20"/>
                <w:szCs w:val="20"/>
              </w:rPr>
            </w:pPr>
          </w:p>
          <w:p w14:paraId="79A17204" w14:textId="5E840BA0" w:rsidR="00C63712" w:rsidRDefault="00C63712" w:rsidP="00F32C98">
            <w:pPr>
              <w:jc w:val="right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Obiettivi raggiunti in modo sostanzialmente completo.</w:t>
            </w:r>
          </w:p>
          <w:p w14:paraId="50FD591C" w14:textId="6D553A10" w:rsidR="00F32C98" w:rsidRPr="00C63712" w:rsidRDefault="00F32C98" w:rsidP="00F32C98">
            <w:pPr>
              <w:ind w:left="2519"/>
              <w:jc w:val="right"/>
              <w:rPr>
                <w:rFonts w:eastAsia="Trebuchet MS" w:cs="Times New Roman"/>
                <w:sz w:val="20"/>
                <w:szCs w:val="20"/>
              </w:rPr>
            </w:pPr>
          </w:p>
        </w:tc>
      </w:tr>
      <w:tr w:rsidR="00C63712" w:rsidRPr="00C63712" w14:paraId="7223C33F" w14:textId="77777777" w:rsidTr="00B00C91">
        <w:trPr>
          <w:trHeight w:val="267"/>
        </w:trPr>
        <w:tc>
          <w:tcPr>
            <w:tcW w:w="1341" w:type="dxa"/>
            <w:vMerge/>
            <w:tcBorders>
              <w:bottom w:val="single" w:sz="12" w:space="0" w:color="000000"/>
              <w:right w:val="single" w:sz="4" w:space="0" w:color="000000"/>
            </w:tcBorders>
          </w:tcPr>
          <w:p w14:paraId="01729895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CC2E4"/>
          </w:tcPr>
          <w:p w14:paraId="24544D78" w14:textId="77777777" w:rsidR="00C63712" w:rsidRPr="00C63712" w:rsidRDefault="00C63712" w:rsidP="005B52D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2CB70E" w14:textId="77777777" w:rsidR="00C63712" w:rsidRPr="00C63712" w:rsidRDefault="00C63712" w:rsidP="005B52D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9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777DD9" w14:textId="77777777" w:rsidR="00C63712" w:rsidRPr="00C63712" w:rsidRDefault="00C63712" w:rsidP="005B52D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63712" w:rsidRPr="00C63712" w14:paraId="05C103F7" w14:textId="77777777" w:rsidTr="00B00C91">
        <w:trPr>
          <w:trHeight w:val="972"/>
        </w:trPr>
        <w:tc>
          <w:tcPr>
            <w:tcW w:w="1341" w:type="dxa"/>
            <w:vMerge/>
            <w:tcBorders>
              <w:bottom w:val="single" w:sz="12" w:space="0" w:color="000000"/>
              <w:right w:val="single" w:sz="4" w:space="0" w:color="000000"/>
            </w:tcBorders>
          </w:tcPr>
          <w:p w14:paraId="61064AC9" w14:textId="77777777" w:rsidR="00C63712" w:rsidRPr="00C63712" w:rsidRDefault="00C63712" w:rsidP="005B52D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CC2E4"/>
          </w:tcPr>
          <w:p w14:paraId="496FE772" w14:textId="77777777" w:rsidR="00C63712" w:rsidRPr="00C63712" w:rsidRDefault="00C63712" w:rsidP="005B52D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0EE5DD" w14:textId="77777777" w:rsidR="00C63712" w:rsidRPr="00C63712" w:rsidRDefault="00C63712" w:rsidP="005B52D3">
            <w:pPr>
              <w:spacing w:before="192"/>
              <w:ind w:left="57"/>
              <w:jc w:val="center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8</w:t>
            </w:r>
          </w:p>
        </w:tc>
        <w:tc>
          <w:tcPr>
            <w:tcW w:w="689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7954D3E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</w:tr>
      <w:tr w:rsidR="00C63712" w:rsidRPr="00C63712" w14:paraId="18CE04A6" w14:textId="77777777" w:rsidTr="00B00C91">
        <w:trPr>
          <w:trHeight w:val="425"/>
        </w:trPr>
        <w:tc>
          <w:tcPr>
            <w:tcW w:w="1341" w:type="dxa"/>
            <w:vMerge w:val="restart"/>
            <w:tcBorders>
              <w:bottom w:val="single" w:sz="12" w:space="0" w:color="000000"/>
              <w:right w:val="single" w:sz="4" w:space="0" w:color="000000"/>
            </w:tcBorders>
          </w:tcPr>
          <w:p w14:paraId="58C1D64C" w14:textId="77777777" w:rsidR="00C63712" w:rsidRPr="00C63712" w:rsidRDefault="00C63712" w:rsidP="005B52D3">
            <w:pPr>
              <w:rPr>
                <w:rFonts w:eastAsia="Trebuchet MS" w:cs="Times New Roman"/>
                <w:b/>
              </w:rPr>
            </w:pPr>
          </w:p>
          <w:p w14:paraId="1F470AF6" w14:textId="77777777" w:rsidR="00C63712" w:rsidRPr="00C63712" w:rsidRDefault="00C63712" w:rsidP="005B52D3">
            <w:pPr>
              <w:rPr>
                <w:rFonts w:eastAsia="Trebuchet MS" w:cs="Times New Roman"/>
                <w:b/>
              </w:rPr>
            </w:pPr>
          </w:p>
          <w:p w14:paraId="037C41AF" w14:textId="77777777" w:rsidR="00C63712" w:rsidRPr="00C63712" w:rsidRDefault="00C63712" w:rsidP="005B52D3">
            <w:pPr>
              <w:rPr>
                <w:rFonts w:eastAsia="Trebuchet MS" w:cs="Times New Roman"/>
                <w:b/>
              </w:rPr>
            </w:pPr>
          </w:p>
          <w:p w14:paraId="50F08089" w14:textId="77777777" w:rsidR="00C63712" w:rsidRPr="00C63712" w:rsidRDefault="00C63712" w:rsidP="005B52D3">
            <w:pPr>
              <w:spacing w:before="10"/>
              <w:rPr>
                <w:rFonts w:eastAsia="Trebuchet MS" w:cs="Times New Roman"/>
                <w:b/>
                <w:sz w:val="19"/>
                <w:szCs w:val="19"/>
              </w:rPr>
            </w:pPr>
          </w:p>
          <w:p w14:paraId="357FD6D2" w14:textId="77777777" w:rsidR="00C63712" w:rsidRPr="00C63712" w:rsidRDefault="00C63712" w:rsidP="005B52D3">
            <w:pPr>
              <w:spacing w:before="1"/>
              <w:ind w:left="214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ALTO</w:t>
            </w:r>
          </w:p>
        </w:tc>
        <w:tc>
          <w:tcPr>
            <w:tcW w:w="396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CC2E4"/>
          </w:tcPr>
          <w:p w14:paraId="046101F8" w14:textId="77777777" w:rsidR="00C63712" w:rsidRPr="00C63712" w:rsidRDefault="00C63712" w:rsidP="005B52D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954C1B" w14:textId="77777777" w:rsidR="00C63712" w:rsidRPr="00C63712" w:rsidRDefault="00C63712" w:rsidP="005B52D3">
            <w:pPr>
              <w:spacing w:line="231" w:lineRule="auto"/>
              <w:ind w:left="363"/>
              <w:jc w:val="center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DISTINTO*</w:t>
            </w:r>
          </w:p>
          <w:p w14:paraId="32956673" w14:textId="77777777" w:rsidR="00C63712" w:rsidRPr="00C63712" w:rsidRDefault="00C63712" w:rsidP="005B52D3">
            <w:pPr>
              <w:spacing w:before="1" w:line="173" w:lineRule="auto"/>
              <w:ind w:left="389"/>
              <w:jc w:val="center"/>
              <w:rPr>
                <w:rFonts w:eastAsia="Trebuchet MS" w:cs="Times New Roman"/>
                <w:sz w:val="20"/>
                <w:szCs w:val="20"/>
              </w:rPr>
            </w:pPr>
          </w:p>
        </w:tc>
        <w:tc>
          <w:tcPr>
            <w:tcW w:w="6895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881DEC" w14:textId="77777777" w:rsidR="00C63712" w:rsidRPr="00C63712" w:rsidRDefault="00C63712" w:rsidP="005B52D3">
            <w:pPr>
              <w:spacing w:before="1"/>
              <w:ind w:left="123" w:right="40"/>
              <w:jc w:val="both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 xml:space="preserve">L’alunno/a ha conoscenze ampie, ben articolate e molto approfondite che sa applicare, senza commettere errori, nell’esecuzione di compiti complessi e in contesti nuovi. È in grado di effettuare analisi e sintesi complete e approfondite e </w:t>
            </w:r>
            <w:r w:rsidRPr="00C63712">
              <w:rPr>
                <w:rFonts w:eastAsia="Trebuchet MS" w:cs="Times New Roman"/>
                <w:sz w:val="20"/>
                <w:szCs w:val="20"/>
              </w:rPr>
              <w:lastRenderedPageBreak/>
              <w:t>formulare valutazioni autonome; si esprime in modo corretto e scorrevole e dimostra padronanza della terminologia specifica di ogni disciplina.</w:t>
            </w:r>
          </w:p>
          <w:p w14:paraId="08F0BFE7" w14:textId="77777777" w:rsidR="00C63712" w:rsidRPr="00C63712" w:rsidRDefault="00C63712" w:rsidP="005B52D3">
            <w:pPr>
              <w:ind w:left="123" w:right="44"/>
              <w:jc w:val="both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 xml:space="preserve">Collega conoscenze attinte da ambiti pluridisciplinari; documenta il proprio lavoro; cerca soluzioni adeguate </w:t>
            </w:r>
            <w:proofErr w:type="gramStart"/>
            <w:r w:rsidRPr="00C63712">
              <w:rPr>
                <w:rFonts w:eastAsia="Trebuchet MS" w:cs="Times New Roman"/>
                <w:sz w:val="20"/>
                <w:szCs w:val="20"/>
              </w:rPr>
              <w:t>per</w:t>
            </w:r>
            <w:proofErr w:type="gramEnd"/>
            <w:r w:rsidRPr="00C63712">
              <w:rPr>
                <w:rFonts w:eastAsia="Trebuchet MS" w:cs="Times New Roman"/>
                <w:sz w:val="20"/>
                <w:szCs w:val="20"/>
              </w:rPr>
              <w:t xml:space="preserve"> situazioni nuove.</w:t>
            </w:r>
          </w:p>
          <w:p w14:paraId="73E683A5" w14:textId="77777777" w:rsidR="00F32C98" w:rsidRDefault="00C63712" w:rsidP="005B52D3">
            <w:pPr>
              <w:ind w:left="123" w:right="44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 xml:space="preserve">          </w:t>
            </w:r>
          </w:p>
          <w:p w14:paraId="16FEBA3E" w14:textId="763BEC56" w:rsidR="00C63712" w:rsidRPr="00C63712" w:rsidRDefault="00C63712" w:rsidP="00F32C98">
            <w:pPr>
              <w:ind w:left="123" w:right="44"/>
              <w:jc w:val="right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 xml:space="preserve">(9)  Obiettivi raggiunti in modo completo e personale </w:t>
            </w:r>
          </w:p>
          <w:p w14:paraId="343484B5" w14:textId="77777777" w:rsidR="00C63712" w:rsidRDefault="00C63712" w:rsidP="00F32C98">
            <w:pPr>
              <w:ind w:left="123" w:right="44"/>
              <w:jc w:val="right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 xml:space="preserve">(10) con approfondimenti autonomi e coerenti espressi in modo brillante. </w:t>
            </w:r>
          </w:p>
          <w:p w14:paraId="453B8E47" w14:textId="41A00D8C" w:rsidR="00F32C98" w:rsidRPr="00C63712" w:rsidRDefault="00F32C98" w:rsidP="00F32C98">
            <w:pPr>
              <w:ind w:left="123" w:right="44"/>
              <w:rPr>
                <w:rFonts w:eastAsia="Trebuchet MS" w:cs="Times New Roman"/>
                <w:sz w:val="20"/>
                <w:szCs w:val="20"/>
              </w:rPr>
            </w:pPr>
          </w:p>
        </w:tc>
      </w:tr>
      <w:tr w:rsidR="00C63712" w:rsidRPr="00C63712" w14:paraId="14C6D4B2" w14:textId="77777777" w:rsidTr="00B00C91">
        <w:trPr>
          <w:trHeight w:val="298"/>
        </w:trPr>
        <w:tc>
          <w:tcPr>
            <w:tcW w:w="1341" w:type="dxa"/>
            <w:vMerge/>
            <w:tcBorders>
              <w:bottom w:val="single" w:sz="12" w:space="0" w:color="000000"/>
              <w:right w:val="single" w:sz="4" w:space="0" w:color="000000"/>
            </w:tcBorders>
          </w:tcPr>
          <w:p w14:paraId="32951964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CC2E4"/>
          </w:tcPr>
          <w:p w14:paraId="1CFBD6F0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8537" w14:textId="77777777" w:rsidR="00C63712" w:rsidRPr="00C63712" w:rsidRDefault="00C63712" w:rsidP="005B52D3">
            <w:pPr>
              <w:spacing w:before="38"/>
              <w:ind w:left="57"/>
              <w:jc w:val="center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9</w:t>
            </w:r>
          </w:p>
        </w:tc>
        <w:tc>
          <w:tcPr>
            <w:tcW w:w="689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104229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</w:tr>
      <w:tr w:rsidR="00C63712" w:rsidRPr="00C63712" w14:paraId="25090850" w14:textId="77777777" w:rsidTr="00B00C91">
        <w:trPr>
          <w:trHeight w:val="644"/>
        </w:trPr>
        <w:tc>
          <w:tcPr>
            <w:tcW w:w="1341" w:type="dxa"/>
            <w:vMerge/>
            <w:tcBorders>
              <w:bottom w:val="single" w:sz="12" w:space="0" w:color="000000"/>
              <w:right w:val="single" w:sz="4" w:space="0" w:color="000000"/>
            </w:tcBorders>
          </w:tcPr>
          <w:p w14:paraId="2ADA742D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CC2E4"/>
          </w:tcPr>
          <w:p w14:paraId="19A7AF14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F445BE" w14:textId="77777777" w:rsidR="00C63712" w:rsidRPr="00C63712" w:rsidRDefault="00C63712" w:rsidP="005B52D3">
            <w:pPr>
              <w:jc w:val="center"/>
              <w:rPr>
                <w:rFonts w:eastAsia="Trebuchet MS" w:cs="Times New Roman"/>
                <w:b/>
              </w:rPr>
            </w:pPr>
          </w:p>
          <w:p w14:paraId="46245BB2" w14:textId="77777777" w:rsidR="00C63712" w:rsidRPr="00C63712" w:rsidRDefault="00C63712" w:rsidP="005B52D3">
            <w:pPr>
              <w:spacing w:before="176" w:line="192" w:lineRule="auto"/>
              <w:ind w:left="247" w:right="71"/>
              <w:jc w:val="center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OTTIMO*</w:t>
            </w:r>
          </w:p>
        </w:tc>
        <w:tc>
          <w:tcPr>
            <w:tcW w:w="689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DE950D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</w:tr>
      <w:tr w:rsidR="00C63712" w:rsidRPr="00C63712" w14:paraId="3390F0EB" w14:textId="77777777" w:rsidTr="00B00C91">
        <w:trPr>
          <w:trHeight w:val="916"/>
        </w:trPr>
        <w:tc>
          <w:tcPr>
            <w:tcW w:w="1341" w:type="dxa"/>
            <w:vMerge/>
            <w:tcBorders>
              <w:bottom w:val="single" w:sz="12" w:space="0" w:color="000000"/>
              <w:right w:val="single" w:sz="4" w:space="0" w:color="000000"/>
            </w:tcBorders>
          </w:tcPr>
          <w:p w14:paraId="6690B0D0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CC2E4"/>
          </w:tcPr>
          <w:p w14:paraId="57DC0DE7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0E37CD" w14:textId="77777777" w:rsidR="00C63712" w:rsidRPr="00C63712" w:rsidRDefault="00C63712" w:rsidP="005B52D3">
            <w:pPr>
              <w:spacing w:line="191" w:lineRule="auto"/>
              <w:ind w:left="130" w:right="67"/>
              <w:jc w:val="center"/>
              <w:rPr>
                <w:rFonts w:eastAsia="Trebuchet MS" w:cs="Times New Roman"/>
                <w:sz w:val="20"/>
                <w:szCs w:val="20"/>
              </w:rPr>
            </w:pPr>
            <w:r w:rsidRPr="00C63712">
              <w:rPr>
                <w:rFonts w:eastAsia="Trebuchet MS" w:cs="Times New Roman"/>
                <w:sz w:val="20"/>
                <w:szCs w:val="20"/>
              </w:rPr>
              <w:t>10</w:t>
            </w:r>
          </w:p>
        </w:tc>
        <w:tc>
          <w:tcPr>
            <w:tcW w:w="689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7F87FE" w14:textId="77777777" w:rsidR="00C63712" w:rsidRPr="00C63712" w:rsidRDefault="00C63712" w:rsidP="005B52D3">
            <w:pPr>
              <w:rPr>
                <w:rFonts w:eastAsia="Trebuchet MS" w:cs="Times New Roman"/>
                <w:sz w:val="20"/>
                <w:szCs w:val="20"/>
              </w:rPr>
            </w:pPr>
          </w:p>
        </w:tc>
      </w:tr>
    </w:tbl>
    <w:p w14:paraId="5A773273" w14:textId="77777777" w:rsidR="00C63712" w:rsidRPr="00C63712" w:rsidRDefault="00C63712" w:rsidP="00F32C98">
      <w:pPr>
        <w:spacing w:before="7"/>
        <w:rPr>
          <w:rFonts w:eastAsia="Trebuchet MS" w:cs="Times New Roman"/>
          <w:b/>
          <w:sz w:val="38"/>
          <w:szCs w:val="38"/>
        </w:rPr>
      </w:pPr>
    </w:p>
    <w:p w14:paraId="29D73FC5" w14:textId="77777777" w:rsidR="00C63712" w:rsidRPr="00C63712" w:rsidRDefault="00C63712" w:rsidP="00C63712">
      <w:pPr>
        <w:spacing w:before="1"/>
        <w:ind w:left="100"/>
        <w:rPr>
          <w:rFonts w:cs="Times New Roman"/>
        </w:rPr>
      </w:pPr>
      <w:r w:rsidRPr="00C63712">
        <w:rPr>
          <w:rFonts w:eastAsia="Trebuchet MS" w:cs="Times New Roman"/>
          <w:u w:val="single"/>
        </w:rPr>
        <w:t>*Giudizi analitici per IRC e/o Attività alternative.</w:t>
      </w:r>
    </w:p>
    <w:p w14:paraId="082C02E4" w14:textId="77777777" w:rsidR="0085525F" w:rsidRDefault="0085525F"/>
    <w:p w14:paraId="1B77A365" w14:textId="77777777" w:rsidR="0085525F" w:rsidRDefault="0085525F"/>
    <w:p w14:paraId="57C426DE" w14:textId="77777777" w:rsidR="0085525F" w:rsidRDefault="007E227D" w:rsidP="00980EC4">
      <w:pPr>
        <w:jc w:val="both"/>
      </w:pPr>
      <w:r>
        <w:rPr>
          <w:rStyle w:val="Nessuno"/>
        </w:rPr>
        <w:t>La valutazione e l’inclusione degli alunni bisogni educativi speciali (diversamente abili, DSA, con svantaggio socio-economico-ambientale e stranieri), certificati e non, va rapportata, invece, alle potenzialità della singola persona-alunno, ai suoi ritmi di crescita e, dunque, agli obiettivi indicati nel PEI e/o nel PDP stabiliti di comune accordo tra scuola, famiglia, operatori di servizi territoriali.</w:t>
      </w:r>
    </w:p>
    <w:p w14:paraId="1B13EFF0" w14:textId="240C9D91" w:rsidR="0085525F" w:rsidRDefault="007E227D" w:rsidP="00980EC4">
      <w:pPr>
        <w:jc w:val="both"/>
      </w:pPr>
      <w:r>
        <w:rPr>
          <w:rStyle w:val="Nessuno"/>
        </w:rPr>
        <w:t xml:space="preserve">In sede di valutazione intermedia e finale, per detti alunni il </w:t>
      </w:r>
      <w:proofErr w:type="spellStart"/>
      <w:r>
        <w:rPr>
          <w:rStyle w:val="Nessuno"/>
        </w:rPr>
        <w:t>C.d.C</w:t>
      </w:r>
      <w:proofErr w:type="spellEnd"/>
      <w:r>
        <w:rPr>
          <w:rStyle w:val="Nessuno"/>
        </w:rPr>
        <w:t>. effettua - adottando forme e tempi di verifica e di valutazione adeguati - un riscontro delle attività programmate nel PEI e/o PDP; e tiene conto, accanto al rendimento scolastico, dei progressi e dei miglioramenti dello studente sul piano dell’autonomia e della crescita personale.</w:t>
      </w:r>
    </w:p>
    <w:p w14:paraId="66E88322" w14:textId="77777777" w:rsidR="0085525F" w:rsidRDefault="0085525F"/>
    <w:p w14:paraId="00FB8AFE" w14:textId="77777777" w:rsidR="0085525F" w:rsidRDefault="0085525F"/>
    <w:p w14:paraId="76C55EB8" w14:textId="0BCEE694" w:rsidR="0085525F" w:rsidRPr="00845E3F" w:rsidRDefault="007E227D">
      <w:pPr>
        <w:rPr>
          <w:rStyle w:val="Nessuno"/>
        </w:rPr>
      </w:pPr>
      <w:r>
        <w:rPr>
          <w:rStyle w:val="Nessuno"/>
          <w:b/>
          <w:bCs/>
          <w:sz w:val="28"/>
          <w:szCs w:val="28"/>
        </w:rPr>
        <w:t>Valutazione del comportamento</w:t>
      </w:r>
    </w:p>
    <w:p w14:paraId="52BC7BD9" w14:textId="77777777" w:rsidR="00845E3F" w:rsidRPr="00845E3F" w:rsidRDefault="00845E3F" w:rsidP="00845E3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Trebuchet MS" w:hAnsi="Trebuchet MS" w:cs="Trebuchet M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0"/>
        <w:gridCol w:w="7200"/>
      </w:tblGrid>
      <w:tr w:rsidR="00845E3F" w:rsidRPr="00845E3F" w14:paraId="472536FB" w14:textId="77777777" w:rsidTr="00E60F4D">
        <w:trPr>
          <w:trHeight w:val="232"/>
        </w:trPr>
        <w:tc>
          <w:tcPr>
            <w:tcW w:w="0" w:type="auto"/>
            <w:gridSpan w:val="2"/>
          </w:tcPr>
          <w:p w14:paraId="1758DD0F" w14:textId="717F2CD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45E3F">
              <w:rPr>
                <w:rFonts w:cs="Times New Roman"/>
                <w:b/>
                <w:bCs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DESCRITTORI dei giudizi per la VALUTAZIONE DEL COMPORTAMENTO </w:t>
            </w:r>
            <w:proofErr w:type="spellStart"/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a.s.</w:t>
            </w:r>
            <w:proofErr w:type="spellEnd"/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2021/2022 </w:t>
            </w:r>
          </w:p>
        </w:tc>
      </w:tr>
      <w:tr w:rsidR="00845E3F" w:rsidRPr="00845E3F" w14:paraId="253FF824" w14:textId="77777777" w:rsidTr="00E60F4D">
        <w:trPr>
          <w:trHeight w:val="952"/>
        </w:trPr>
        <w:tc>
          <w:tcPr>
            <w:tcW w:w="0" w:type="auto"/>
          </w:tcPr>
          <w:p w14:paraId="79BB0D4D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ESEMPLARE </w:t>
            </w:r>
          </w:p>
        </w:tc>
        <w:tc>
          <w:tcPr>
            <w:tcW w:w="0" w:type="auto"/>
          </w:tcPr>
          <w:p w14:paraId="6693E04D" w14:textId="77777777" w:rsidR="00E60F4D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RELAZIONALITÀ: Atteggiamento maturo, leale e collaborativo nei confronti di adulti e pari. </w:t>
            </w:r>
          </w:p>
          <w:p w14:paraId="17FA462D" w14:textId="3F7780C5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CONVIVENZA CIVILE: Comportamento pienamente rispettoso delle persone e ordine e cura della propria postazione e degli ambienti e materiali della Scuola. </w:t>
            </w:r>
          </w:p>
          <w:p w14:paraId="7762E1EB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RISPETTO DELLE REGOLE: Pieno e consapevole rispetto delle regole convenute e del Regolamento d'Istituto. </w:t>
            </w:r>
          </w:p>
          <w:p w14:paraId="2781EFB4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PARTECIPAZIONE: Partecipazione attiva e propositiva alla vita della classe e alle attività scolastiche. </w:t>
            </w:r>
          </w:p>
          <w:p w14:paraId="3ED5A5A1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RESPONSABILITÀ: Assunzione consapevole e piena dei propri doveri scolastici. </w:t>
            </w:r>
          </w:p>
        </w:tc>
      </w:tr>
      <w:tr w:rsidR="00845E3F" w:rsidRPr="00845E3F" w14:paraId="27C59DDD" w14:textId="77777777" w:rsidTr="00E60F4D">
        <w:trPr>
          <w:trHeight w:val="856"/>
        </w:trPr>
        <w:tc>
          <w:tcPr>
            <w:tcW w:w="0" w:type="auto"/>
          </w:tcPr>
          <w:p w14:paraId="221F5113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SEMPRE ADEGUATO </w:t>
            </w:r>
          </w:p>
        </w:tc>
        <w:tc>
          <w:tcPr>
            <w:tcW w:w="0" w:type="auto"/>
          </w:tcPr>
          <w:p w14:paraId="6DC3B437" w14:textId="77777777" w:rsidR="00E60F4D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RELAZIONALITÀ: Atteggiamento leale e collaborativo nei confronti di adulti e pari. </w:t>
            </w:r>
          </w:p>
          <w:p w14:paraId="26761122" w14:textId="5210E8E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CONVIVENZA CIVILE: Comportamento rispettoso delle persone, ordine e cura della propria postazione, degli ambienti e materiali della Scuola. </w:t>
            </w:r>
          </w:p>
          <w:p w14:paraId="1A7C06EB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RISPETTO DELLE REGOLE: Consapevole rispetto delle regole convenute e del Regolamento d'Istituto. </w:t>
            </w:r>
          </w:p>
          <w:p w14:paraId="23221660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PARTECIPAZIONE: Partecipazione attiva alla vita della classe e alle attività scolastiche. </w:t>
            </w:r>
          </w:p>
          <w:p w14:paraId="6DC132C5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RESPONSABILITÀ: Assunzione costruttiva dei propri doveri scolastici. </w:t>
            </w:r>
          </w:p>
        </w:tc>
      </w:tr>
      <w:tr w:rsidR="00845E3F" w:rsidRPr="00845E3F" w14:paraId="11EADD92" w14:textId="77777777" w:rsidTr="00E60F4D">
        <w:trPr>
          <w:trHeight w:val="927"/>
        </w:trPr>
        <w:tc>
          <w:tcPr>
            <w:tcW w:w="0" w:type="auto"/>
          </w:tcPr>
          <w:p w14:paraId="6345E925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ADEGUATO </w:t>
            </w:r>
          </w:p>
        </w:tc>
        <w:tc>
          <w:tcPr>
            <w:tcW w:w="0" w:type="auto"/>
          </w:tcPr>
          <w:p w14:paraId="0E7AA309" w14:textId="77777777" w:rsidR="00E60F4D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RELAZIONALITÀ: Atteggiamento generalmente corretto nei confronti di adulti e pari. </w:t>
            </w:r>
          </w:p>
          <w:p w14:paraId="0C0E23AF" w14:textId="07E59B11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CONVIVENZA CIVILE: Comportamento generalmente rispettoso degli ambienti e dei materiali della Scuola. </w:t>
            </w:r>
          </w:p>
          <w:p w14:paraId="157BB1FD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RISPETTO DELLE REGOLE: Rispetto della maggior parte delle regole convenute e del Regolamento d'Istituto. </w:t>
            </w:r>
          </w:p>
          <w:p w14:paraId="45680057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PARTECIPAZIONE: Partecipazione costante alla vita della classe e alle attività scolastiche. </w:t>
            </w:r>
          </w:p>
          <w:p w14:paraId="41E1E3BF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RESPONSABILITÀ: Regolare assunzione dei propri doveri scolastici. </w:t>
            </w:r>
          </w:p>
        </w:tc>
      </w:tr>
      <w:tr w:rsidR="00845E3F" w:rsidRPr="00845E3F" w14:paraId="0C2D2158" w14:textId="77777777" w:rsidTr="00E60F4D">
        <w:trPr>
          <w:trHeight w:val="856"/>
        </w:trPr>
        <w:tc>
          <w:tcPr>
            <w:tcW w:w="0" w:type="auto"/>
          </w:tcPr>
          <w:p w14:paraId="7A42F2F1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GENERALMENTE ADEGUATO </w:t>
            </w:r>
          </w:p>
        </w:tc>
        <w:tc>
          <w:tcPr>
            <w:tcW w:w="0" w:type="auto"/>
          </w:tcPr>
          <w:p w14:paraId="0F417231" w14:textId="77777777" w:rsidR="00980EC4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RELAZIONALITÀ: Atteggiamento quasi sempre corretto nei confronti di adulti e pari. </w:t>
            </w:r>
          </w:p>
          <w:p w14:paraId="756EFDA3" w14:textId="37A9FC51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CONVIVENZA CIVILE: Comportamento non sempre rispettoso verso gli ambienti e i materiali della Scuola. </w:t>
            </w:r>
          </w:p>
          <w:p w14:paraId="3E053A3F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RISPETTO DELLE REGOLE: Rispetto parziale delle regole convenute e del Regolamento d'Istituto con richiami e/o note scritte. </w:t>
            </w:r>
          </w:p>
          <w:p w14:paraId="6998493E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PARTECIPAZIONE: Partecipazione discontinua alla vita della classe e alle attività scolastiche. </w:t>
            </w:r>
          </w:p>
          <w:p w14:paraId="123EBEDF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RESPONSABILITÀ: Parziale assunzione dei propri doveri scolastici. </w:t>
            </w:r>
          </w:p>
        </w:tc>
      </w:tr>
      <w:tr w:rsidR="00845E3F" w:rsidRPr="00845E3F" w14:paraId="696AA1F7" w14:textId="77777777" w:rsidTr="00E60F4D">
        <w:trPr>
          <w:trHeight w:val="1168"/>
        </w:trPr>
        <w:tc>
          <w:tcPr>
            <w:tcW w:w="0" w:type="auto"/>
          </w:tcPr>
          <w:p w14:paraId="3A64E684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PARZIALMENTE ADEGUATO </w:t>
            </w:r>
          </w:p>
        </w:tc>
        <w:tc>
          <w:tcPr>
            <w:tcW w:w="0" w:type="auto"/>
          </w:tcPr>
          <w:p w14:paraId="43A520F1" w14:textId="77777777" w:rsidR="00980EC4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RELAZIONALITÀ: Atteggiamento generalmente poco corretto nei confronti di adulti e pari. </w:t>
            </w:r>
          </w:p>
          <w:p w14:paraId="4BEC1C9C" w14:textId="5CC66F35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CONVIVENZA CIVILE: Comportamento poco (e/o non) rispettoso verso gli ambienti e i materiali della Scuola (occasionale trascuratezza / danneggiamento). </w:t>
            </w:r>
          </w:p>
          <w:p w14:paraId="3C127187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RISPETTO DELLE REGOLE: Scarso rispetto delle regole convenute e del Regolamento d'Istituto con presenza di provvedimenti disciplinari. </w:t>
            </w:r>
          </w:p>
          <w:p w14:paraId="2A9A0E41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PARTECIPAZIONE: Scarsa partecipazione alla vita della classe e alle attività scolastiche. </w:t>
            </w:r>
          </w:p>
          <w:p w14:paraId="73218EA7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RESPONSABILITÀ: Scarsa assunzione dei propri doveri scolastici (e/o) mancato svolgimento delle consegne nella maggior parte delle discipline). </w:t>
            </w:r>
          </w:p>
        </w:tc>
      </w:tr>
      <w:tr w:rsidR="00845E3F" w:rsidRPr="00845E3F" w14:paraId="5FEBD4E5" w14:textId="77777777" w:rsidTr="00E60F4D">
        <w:trPr>
          <w:trHeight w:val="1068"/>
        </w:trPr>
        <w:tc>
          <w:tcPr>
            <w:tcW w:w="0" w:type="auto"/>
          </w:tcPr>
          <w:p w14:paraId="3AD45FF7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INADEGUATO </w:t>
            </w:r>
          </w:p>
        </w:tc>
        <w:tc>
          <w:tcPr>
            <w:tcW w:w="0" w:type="auto"/>
          </w:tcPr>
          <w:p w14:paraId="00725B67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RELAZIONALITÀ: Atteggiamento poco corretto (e/o gravemente scorretto) nei confronti di adulti e pari. </w:t>
            </w:r>
          </w:p>
          <w:p w14:paraId="3E293BA3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CONVIVENZA CIVILE: Comportamento spesso non rispettoso verso gli ambienti e i materiali della Scuola (occasionale trascuratezza / danneggiamento). </w:t>
            </w:r>
          </w:p>
          <w:p w14:paraId="4EE19F0D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RISPETTO DELLE REGOLE): Scarso rispetto delle regole convenute e del Regolamento d'Istituto con presenza di provvedimenti disciplinari. </w:t>
            </w:r>
          </w:p>
          <w:p w14:paraId="409F9BED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PARTECIPAZIONE: Mancata partecipazione alla vita della classe e alle attività scolastiche. </w:t>
            </w:r>
          </w:p>
          <w:p w14:paraId="462DA3A5" w14:textId="77777777" w:rsidR="00845E3F" w:rsidRPr="00845E3F" w:rsidRDefault="00845E3F" w:rsidP="00845E3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5E3F">
              <w:rPr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RESPONSABILITÀ: Mancata assunzione dei propri doveri scolastici (e/o) mancato svolgimento delle consegne nella maggior parte delle discipline. </w:t>
            </w:r>
          </w:p>
        </w:tc>
      </w:tr>
    </w:tbl>
    <w:p w14:paraId="3F5C9C57" w14:textId="77777777" w:rsidR="0085525F" w:rsidRDefault="0085525F" w:rsidP="00845E3F">
      <w:pPr>
        <w:rPr>
          <w:rStyle w:val="Nessuno"/>
          <w:b/>
          <w:bCs/>
          <w:sz w:val="28"/>
          <w:szCs w:val="28"/>
        </w:rPr>
      </w:pPr>
    </w:p>
    <w:p w14:paraId="5EE68CE5" w14:textId="30ED8B7A" w:rsidR="0085525F" w:rsidRDefault="007E227D" w:rsidP="00845E3F">
      <w:r>
        <w:rPr>
          <w:rStyle w:val="Nessuno"/>
        </w:rPr>
        <w:t xml:space="preserve"> </w:t>
      </w:r>
    </w:p>
    <w:p w14:paraId="4DB81E7C" w14:textId="77777777" w:rsidR="0085525F" w:rsidRDefault="0085525F" w:rsidP="00845E3F"/>
    <w:p w14:paraId="2B76471A" w14:textId="77777777" w:rsidR="0085525F" w:rsidRDefault="0085525F" w:rsidP="00845E3F"/>
    <w:p w14:paraId="739271EE" w14:textId="77777777" w:rsidR="0085525F" w:rsidRDefault="007E227D" w:rsidP="00845E3F">
      <w:pPr>
        <w:jc w:val="center"/>
      </w:pPr>
      <w:r>
        <w:rPr>
          <w:rStyle w:val="Nessuno"/>
          <w:b/>
          <w:bCs/>
          <w:sz w:val="36"/>
          <w:szCs w:val="36"/>
        </w:rPr>
        <w:t>Rapporti con le famiglie</w:t>
      </w:r>
    </w:p>
    <w:p w14:paraId="5429AE39" w14:textId="77777777" w:rsidR="0085525F" w:rsidRDefault="0085525F" w:rsidP="00845E3F">
      <w:pPr>
        <w:jc w:val="center"/>
        <w:rPr>
          <w:rStyle w:val="Nessuno"/>
          <w:b/>
          <w:bCs/>
          <w:sz w:val="36"/>
          <w:szCs w:val="36"/>
        </w:rPr>
      </w:pPr>
    </w:p>
    <w:p w14:paraId="5E0D96CC" w14:textId="77777777" w:rsidR="0085525F" w:rsidRDefault="007E227D" w:rsidP="00845E3F">
      <w:r>
        <w:rPr>
          <w:rStyle w:val="Nessuno"/>
        </w:rPr>
        <w:t>I ricevimenti generali si svolgono due volte l'anno, il primo quadrimestre nella prima metà di dicembre e il secondo quadrimestre nel mese di aprile.</w:t>
      </w:r>
    </w:p>
    <w:p w14:paraId="4A5F04FF" w14:textId="77777777" w:rsidR="0085525F" w:rsidRDefault="007E227D" w:rsidP="00845E3F">
      <w:r>
        <w:rPr>
          <w:rStyle w:val="Nessuno"/>
        </w:rPr>
        <w:t>I colloqui individuali si possono prenotare tramite il registro elettronico, si tengono di norma le prime due settimane di ogni mese (</w:t>
      </w:r>
      <w:r>
        <w:rPr>
          <w:rStyle w:val="Nessuno"/>
          <w:u w:val="single"/>
        </w:rPr>
        <w:t xml:space="preserve">gennaio, maggio e giugno </w:t>
      </w:r>
      <w:r>
        <w:rPr>
          <w:rStyle w:val="Nessuno"/>
          <w:b/>
          <w:bCs/>
          <w:u w:val="single"/>
        </w:rPr>
        <w:t>esclusi</w:t>
      </w:r>
      <w:r>
        <w:rPr>
          <w:rStyle w:val="Nessuno"/>
        </w:rPr>
        <w:t>). I singoli docenti, per esigenze personali o di calendario, possono spostare o ampliare i periodi di ricevimento, comunicandolo sul quaderno delle comunicazioni e predisponendo le relative prenotazioni sul registro elettronico.</w:t>
      </w:r>
    </w:p>
    <w:p w14:paraId="3A4F9243" w14:textId="77777777" w:rsidR="0085525F" w:rsidRDefault="007E227D" w:rsidP="00845E3F">
      <w:r>
        <w:rPr>
          <w:rStyle w:val="Nessuno"/>
        </w:rPr>
        <w:t>Per tutte le comunicazioni fa fede il quaderno delle comunicazioni che è stato distribuito all'inizio dell'anno scolastico.</w:t>
      </w:r>
    </w:p>
    <w:p w14:paraId="19AAF633" w14:textId="77777777" w:rsidR="0085525F" w:rsidRDefault="0085525F" w:rsidP="00845E3F"/>
    <w:p w14:paraId="4EB3BE8B" w14:textId="77777777" w:rsidR="0085525F" w:rsidRDefault="0085525F" w:rsidP="00845E3F"/>
    <w:p w14:paraId="60A1C74A" w14:textId="77777777" w:rsidR="0085525F" w:rsidRDefault="0085525F" w:rsidP="00845E3F"/>
    <w:p w14:paraId="39675832" w14:textId="77777777" w:rsidR="0085525F" w:rsidRDefault="007E227D" w:rsidP="00845E3F">
      <w:pPr>
        <w:jc w:val="center"/>
      </w:pPr>
      <w:r>
        <w:rPr>
          <w:rStyle w:val="Nessuno"/>
          <w:b/>
          <w:bCs/>
          <w:sz w:val="36"/>
          <w:szCs w:val="36"/>
        </w:rPr>
        <w:t>Progetti</w:t>
      </w:r>
    </w:p>
    <w:p w14:paraId="4CAF48BC" w14:textId="77777777" w:rsidR="0085525F" w:rsidRDefault="0085525F" w:rsidP="00845E3F">
      <w:pPr>
        <w:jc w:val="center"/>
        <w:rPr>
          <w:rStyle w:val="Nessuno"/>
          <w:b/>
          <w:bCs/>
          <w:sz w:val="36"/>
          <w:szCs w:val="36"/>
        </w:rPr>
      </w:pPr>
    </w:p>
    <w:p w14:paraId="7B863494" w14:textId="77777777" w:rsidR="0085525F" w:rsidRDefault="007E227D" w:rsidP="00845E3F">
      <w:r>
        <w:rPr>
          <w:rStyle w:val="Nessuno"/>
        </w:rPr>
        <w:t xml:space="preserve">[elencare i progetti a cui parteciperà la classe facendo fede ai verbali dei </w:t>
      </w:r>
      <w:proofErr w:type="spellStart"/>
      <w:r>
        <w:rPr>
          <w:rStyle w:val="Nessuno"/>
        </w:rPr>
        <w:t>CdC</w:t>
      </w:r>
      <w:proofErr w:type="spellEnd"/>
      <w:r>
        <w:rPr>
          <w:rStyle w:val="Nessuno"/>
        </w:rPr>
        <w:t xml:space="preserve"> e del collegio di </w:t>
      </w:r>
      <w:r>
        <w:rPr>
          <w:rStyle w:val="Nessuno"/>
        </w:rPr>
        <w:lastRenderedPageBreak/>
        <w:t>comparto]</w:t>
      </w:r>
    </w:p>
    <w:p w14:paraId="669BFB43" w14:textId="77777777" w:rsidR="0085525F" w:rsidRDefault="0085525F" w:rsidP="00845E3F"/>
    <w:p w14:paraId="09032FF4" w14:textId="77777777" w:rsidR="0085525F" w:rsidRDefault="0085525F" w:rsidP="00845E3F"/>
    <w:p w14:paraId="5A536BB8" w14:textId="77777777" w:rsidR="0085525F" w:rsidRDefault="0085525F" w:rsidP="00845E3F"/>
    <w:p w14:paraId="4D586801" w14:textId="77777777" w:rsidR="0085525F" w:rsidRDefault="007E227D" w:rsidP="00845E3F">
      <w:pPr>
        <w:jc w:val="center"/>
      </w:pPr>
      <w:r>
        <w:rPr>
          <w:rStyle w:val="Nessuno"/>
          <w:b/>
          <w:bCs/>
          <w:sz w:val="36"/>
          <w:szCs w:val="36"/>
        </w:rPr>
        <w:t>Uscite didattiche</w:t>
      </w:r>
    </w:p>
    <w:p w14:paraId="539AD95C" w14:textId="77777777" w:rsidR="0085525F" w:rsidRDefault="0085525F" w:rsidP="00845E3F">
      <w:pPr>
        <w:jc w:val="center"/>
        <w:rPr>
          <w:rStyle w:val="Nessuno"/>
          <w:b/>
          <w:bCs/>
          <w:sz w:val="36"/>
          <w:szCs w:val="36"/>
        </w:rPr>
      </w:pPr>
    </w:p>
    <w:p w14:paraId="769186F2" w14:textId="77777777" w:rsidR="0085525F" w:rsidRDefault="007E227D" w:rsidP="00845E3F">
      <w:r>
        <w:rPr>
          <w:rStyle w:val="Nessuno"/>
        </w:rPr>
        <w:t xml:space="preserve">[elencare le uscite (quelle in orario didattico) a cui parteciperà la classe facendo fede ai verbali dei </w:t>
      </w:r>
      <w:proofErr w:type="spellStart"/>
      <w:r>
        <w:rPr>
          <w:rStyle w:val="Nessuno"/>
        </w:rPr>
        <w:t>CdC</w:t>
      </w:r>
      <w:proofErr w:type="spellEnd"/>
      <w:r>
        <w:rPr>
          <w:rStyle w:val="Nessuno"/>
        </w:rPr>
        <w:t xml:space="preserve"> e del collegio di comparto]</w:t>
      </w:r>
    </w:p>
    <w:p w14:paraId="47F2DAAA" w14:textId="77777777" w:rsidR="0085525F" w:rsidRDefault="0085525F" w:rsidP="00845E3F"/>
    <w:p w14:paraId="4ABB8333" w14:textId="77777777" w:rsidR="0085525F" w:rsidRDefault="0085525F" w:rsidP="00845E3F"/>
    <w:p w14:paraId="16A51465" w14:textId="77777777" w:rsidR="0085525F" w:rsidRDefault="0085525F" w:rsidP="00845E3F"/>
    <w:p w14:paraId="560C2A80" w14:textId="77777777" w:rsidR="0085525F" w:rsidRDefault="007E227D" w:rsidP="00845E3F">
      <w:pPr>
        <w:jc w:val="center"/>
      </w:pPr>
      <w:r>
        <w:rPr>
          <w:rStyle w:val="Nessuno"/>
          <w:b/>
          <w:bCs/>
          <w:sz w:val="36"/>
          <w:szCs w:val="36"/>
        </w:rPr>
        <w:t>Viaggi d'istruzione</w:t>
      </w:r>
    </w:p>
    <w:p w14:paraId="2BC7591A" w14:textId="77777777" w:rsidR="0085525F" w:rsidRDefault="0085525F" w:rsidP="00845E3F">
      <w:pPr>
        <w:jc w:val="center"/>
        <w:rPr>
          <w:rStyle w:val="Nessuno"/>
          <w:b/>
          <w:bCs/>
          <w:sz w:val="36"/>
          <w:szCs w:val="36"/>
        </w:rPr>
      </w:pPr>
    </w:p>
    <w:p w14:paraId="19B203CE" w14:textId="77777777" w:rsidR="0085525F" w:rsidRDefault="007E227D" w:rsidP="00845E3F">
      <w:r>
        <w:rPr>
          <w:rStyle w:val="Nessuno"/>
        </w:rPr>
        <w:t xml:space="preserve">[elencare i viaggi d'istruzione (gite giornaliere o di più giorni) a cui parteciperà la classe facendo fede ai verbali dei </w:t>
      </w:r>
      <w:proofErr w:type="spellStart"/>
      <w:r>
        <w:rPr>
          <w:rStyle w:val="Nessuno"/>
        </w:rPr>
        <w:t>CdC</w:t>
      </w:r>
      <w:proofErr w:type="spellEnd"/>
      <w:r>
        <w:rPr>
          <w:rStyle w:val="Nessuno"/>
        </w:rPr>
        <w:t xml:space="preserve"> e del collegio di comparto]</w:t>
      </w:r>
    </w:p>
    <w:p w14:paraId="5D48A2A4" w14:textId="77777777" w:rsidR="0085525F" w:rsidRDefault="0085525F" w:rsidP="00845E3F"/>
    <w:p w14:paraId="46945F3F" w14:textId="77777777" w:rsidR="0085525F" w:rsidRDefault="0085525F" w:rsidP="00845E3F"/>
    <w:p w14:paraId="4516BC6B" w14:textId="77777777" w:rsidR="0085525F" w:rsidRDefault="0085525F" w:rsidP="00845E3F"/>
    <w:p w14:paraId="1447281F" w14:textId="77777777" w:rsidR="0085525F" w:rsidRDefault="007E227D" w:rsidP="00845E3F">
      <w:r>
        <w:rPr>
          <w:rStyle w:val="Nessuno"/>
        </w:rPr>
        <w:t>Argelato, li [DATA]</w:t>
      </w:r>
    </w:p>
    <w:p w14:paraId="08DAD92C" w14:textId="77777777" w:rsidR="0085525F" w:rsidRDefault="0085525F" w:rsidP="00845E3F"/>
    <w:p w14:paraId="4ECA3165" w14:textId="77777777" w:rsidR="0085525F" w:rsidRDefault="007E227D" w:rsidP="00845E3F">
      <w:pPr>
        <w:jc w:val="right"/>
      </w:pPr>
      <w:r>
        <w:rPr>
          <w:rStyle w:val="Nessuno"/>
        </w:rPr>
        <w:tab/>
        <w:t>Il coordinatore, Prof. [NOME DOCENTE]</w:t>
      </w:r>
      <w:r>
        <w:rPr>
          <w:rStyle w:val="Nessuno"/>
        </w:rPr>
        <w:br/>
      </w:r>
    </w:p>
    <w:p w14:paraId="3DD5C350" w14:textId="77777777" w:rsidR="0085525F" w:rsidRDefault="007E227D" w:rsidP="00845E3F">
      <w:pPr>
        <w:jc w:val="right"/>
      </w:pPr>
      <w:r>
        <w:rPr>
          <w:rStyle w:val="Nessuno"/>
        </w:rPr>
        <w:tab/>
        <w:t>______________________________________</w:t>
      </w:r>
    </w:p>
    <w:p w14:paraId="4CB2A2D0" w14:textId="77777777" w:rsidR="0085525F" w:rsidRDefault="0085525F" w:rsidP="00845E3F">
      <w:pPr>
        <w:jc w:val="right"/>
      </w:pPr>
    </w:p>
    <w:p w14:paraId="7C1CDBBA" w14:textId="77777777" w:rsidR="0085525F" w:rsidRDefault="0085525F" w:rsidP="00845E3F"/>
    <w:sectPr w:rsidR="0085525F">
      <w:headerReference w:type="default" r:id="rId10"/>
      <w:footerReference w:type="default" r:id="rId11"/>
      <w:pgSz w:w="11900" w:h="16840"/>
      <w:pgMar w:top="1134" w:right="1134" w:bottom="1248" w:left="1134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4685" w14:textId="77777777" w:rsidR="00F27B84" w:rsidRDefault="00F27B84">
      <w:r>
        <w:separator/>
      </w:r>
    </w:p>
  </w:endnote>
  <w:endnote w:type="continuationSeparator" w:id="0">
    <w:p w14:paraId="03DDA113" w14:textId="77777777" w:rsidR="00F27B84" w:rsidRDefault="00F2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C092" w14:textId="77777777" w:rsidR="0085525F" w:rsidRDefault="007E227D">
    <w:pPr>
      <w:shd w:val="clear" w:color="auto" w:fill="FFFFFF"/>
      <w:tabs>
        <w:tab w:val="center" w:pos="4819"/>
        <w:tab w:val="left" w:pos="8378"/>
        <w:tab w:val="left" w:pos="9132"/>
        <w:tab w:val="right" w:pos="9612"/>
      </w:tabs>
      <w:spacing w:before="113" w:line="100" w:lineRule="atLeast"/>
    </w:pPr>
    <w:r>
      <w:rPr>
        <w:sz w:val="16"/>
        <w:szCs w:val="16"/>
      </w:rPr>
      <w:t>Piano di lavoro del Consiglio di Classe</w:t>
    </w:r>
    <w:r>
      <w:rPr>
        <w:sz w:val="16"/>
        <w:szCs w:val="16"/>
      </w:rPr>
      <w:tab/>
      <w:t>I.C. di Argelato – Scuola secondaria di I grado Nicholas Green</w:t>
    </w:r>
    <w:r>
      <w:rPr>
        <w:sz w:val="16"/>
        <w:szCs w:val="16"/>
      </w:rPr>
      <w:tab/>
      <w:t xml:space="preserve">p. </w:t>
    </w:r>
    <w:r>
      <w:fldChar w:fldCharType="begin"/>
    </w:r>
    <w:r>
      <w:instrText xml:space="preserve"> PAGE </w:instrText>
    </w:r>
    <w:r>
      <w:fldChar w:fldCharType="separate"/>
    </w:r>
    <w:r w:rsidR="00B656A4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7FE0" w14:textId="77777777" w:rsidR="0085525F" w:rsidRDefault="007E227D">
    <w:pPr>
      <w:shd w:val="clear" w:color="auto" w:fill="FFFFFF"/>
      <w:tabs>
        <w:tab w:val="center" w:pos="4819"/>
        <w:tab w:val="left" w:pos="8378"/>
        <w:tab w:val="left" w:pos="9132"/>
        <w:tab w:val="right" w:pos="9612"/>
      </w:tabs>
      <w:spacing w:before="113" w:line="100" w:lineRule="atLeast"/>
    </w:pPr>
    <w:r>
      <w:rPr>
        <w:sz w:val="16"/>
        <w:szCs w:val="16"/>
      </w:rPr>
      <w:t>Piano di lavoro del Consiglio di Classe</w:t>
    </w:r>
    <w:r>
      <w:rPr>
        <w:sz w:val="16"/>
        <w:szCs w:val="16"/>
      </w:rPr>
      <w:tab/>
      <w:t>I.C. di Argelato – Scuola secondaria di I grado Nicholas Green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656A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E75F" w14:textId="77777777" w:rsidR="00F27B84" w:rsidRDefault="00F27B84">
      <w:r>
        <w:separator/>
      </w:r>
    </w:p>
  </w:footnote>
  <w:footnote w:type="continuationSeparator" w:id="0">
    <w:p w14:paraId="27056D2E" w14:textId="77777777" w:rsidR="00F27B84" w:rsidRDefault="00F27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341E" w14:textId="623586AF" w:rsidR="0085525F" w:rsidRDefault="00B656A4" w:rsidP="00B656A4">
    <w:pPr>
      <w:shd w:val="clear" w:color="auto" w:fill="FFFFFF"/>
      <w:tabs>
        <w:tab w:val="center" w:pos="4819"/>
        <w:tab w:val="right" w:pos="9612"/>
      </w:tabs>
      <w:spacing w:before="227" w:line="100" w:lineRule="atLeast"/>
      <w:jc w:val="center"/>
    </w:pPr>
    <w:bookmarkStart w:id="0" w:name="_gjdgxs"/>
    <w:bookmarkEnd w:id="0"/>
    <w:r>
      <w:rPr>
        <w:noProof/>
      </w:rPr>
      <w:drawing>
        <wp:inline distT="0" distB="0" distL="0" distR="0" wp14:anchorId="6BF9160F" wp14:editId="3A7CE408">
          <wp:extent cx="5734080" cy="171468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80" cy="1714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37A9" w14:textId="77777777" w:rsidR="0085525F" w:rsidRDefault="0085525F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7622C"/>
    <w:multiLevelType w:val="multilevel"/>
    <w:tmpl w:val="20D26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5F"/>
    <w:rsid w:val="00433A44"/>
    <w:rsid w:val="00544F56"/>
    <w:rsid w:val="007E227D"/>
    <w:rsid w:val="00815233"/>
    <w:rsid w:val="00845E3F"/>
    <w:rsid w:val="0085525F"/>
    <w:rsid w:val="00980EC4"/>
    <w:rsid w:val="00B00C91"/>
    <w:rsid w:val="00B656A4"/>
    <w:rsid w:val="00C63712"/>
    <w:rsid w:val="00D14E55"/>
    <w:rsid w:val="00E60F4D"/>
    <w:rsid w:val="00F27B84"/>
    <w:rsid w:val="00F32C98"/>
    <w:rsid w:val="00FA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F632"/>
  <w15:docId w15:val="{20B7B7F6-A923-4BCC-8304-C23DA972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nutotabella">
    <w:name w:val="Contenuto tabella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80"/>
      <w:u w:val="single" w:color="000080"/>
    </w:rPr>
  </w:style>
  <w:style w:type="paragraph" w:customStyle="1" w:styleId="Default">
    <w:name w:val="Default"/>
    <w:pPr>
      <w:widowControl w:val="0"/>
      <w:suppressAutoHyphens/>
    </w:pPr>
    <w:rPr>
      <w:rFonts w:ascii="Trebuchet MS" w:hAnsi="Trebuchet MS"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B656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6A4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B656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6A4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D14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icargelato.edu.it/pagina/74/ptof-proget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icargelato2020-04</dc:creator>
  <cp:lastModifiedBy>Luisa Maria</cp:lastModifiedBy>
  <cp:revision>5</cp:revision>
  <dcterms:created xsi:type="dcterms:W3CDTF">2021-11-22T14:17:00Z</dcterms:created>
  <dcterms:modified xsi:type="dcterms:W3CDTF">2021-11-22T14:51:00Z</dcterms:modified>
</cp:coreProperties>
</file>